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65"/>
        <w:bidiVisual/>
        <w:tblW w:w="10200" w:type="dxa"/>
        <w:tblLayout w:type="fixed"/>
        <w:tblCellMar>
          <w:left w:w="56" w:type="dxa"/>
          <w:right w:w="56" w:type="dxa"/>
        </w:tblCellMar>
        <w:tblLook w:val="04A0" w:firstRow="1" w:lastRow="0" w:firstColumn="1" w:lastColumn="0" w:noHBand="0" w:noVBand="1"/>
      </w:tblPr>
      <w:tblGrid>
        <w:gridCol w:w="1136"/>
        <w:gridCol w:w="3534"/>
        <w:gridCol w:w="144"/>
        <w:gridCol w:w="1134"/>
        <w:gridCol w:w="1274"/>
        <w:gridCol w:w="2978"/>
      </w:tblGrid>
      <w:tr w:rsidR="00FD2EFD" w14:paraId="7D059572" w14:textId="77777777" w:rsidTr="00671527">
        <w:tc>
          <w:tcPr>
            <w:tcW w:w="1136" w:type="dxa"/>
            <w:tcBorders>
              <w:top w:val="double" w:sz="4" w:space="0" w:color="auto"/>
              <w:left w:val="double" w:sz="4" w:space="0" w:color="auto"/>
              <w:bottom w:val="single" w:sz="4" w:space="0" w:color="auto"/>
              <w:right w:val="nil"/>
            </w:tcBorders>
            <w:shd w:val="clear" w:color="auto" w:fill="F3F3F3"/>
            <w:hideMark/>
          </w:tcPr>
          <w:p w14:paraId="533AEDB1" w14:textId="77777777" w:rsidR="00FD2EFD" w:rsidRDefault="00FD2EFD">
            <w:pPr>
              <w:bidi/>
              <w:spacing w:before="75" w:line="280" w:lineRule="atLeast"/>
              <w:rPr>
                <w:rFonts w:ascii="Times New Roman" w:eastAsia="Times New Roman" w:hAnsi="Times New Roman" w:cs="David"/>
                <w:b/>
                <w:bCs/>
                <w:sz w:val="22"/>
                <w:lang w:eastAsia="he-IL" w:bidi="he-IL"/>
              </w:rPr>
            </w:pPr>
            <w:bookmarkStart w:id="0" w:name="_Hlk48813675"/>
            <w:r>
              <w:rPr>
                <w:rFonts w:ascii="Times New Roman" w:eastAsia="Times New Roman" w:hAnsi="Times New Roman" w:cs="David" w:hint="cs"/>
                <w:b/>
                <w:bCs/>
                <w:sz w:val="22"/>
                <w:rtl/>
                <w:lang w:eastAsia="he-IL" w:bidi="he-IL"/>
              </w:rPr>
              <w:t xml:space="preserve">נושא: </w:t>
            </w:r>
          </w:p>
        </w:tc>
        <w:tc>
          <w:tcPr>
            <w:tcW w:w="9064" w:type="dxa"/>
            <w:gridSpan w:val="5"/>
            <w:tcBorders>
              <w:top w:val="double" w:sz="4" w:space="0" w:color="auto"/>
              <w:left w:val="nil"/>
              <w:bottom w:val="single" w:sz="4" w:space="0" w:color="auto"/>
              <w:right w:val="double" w:sz="4" w:space="0" w:color="auto"/>
            </w:tcBorders>
            <w:hideMark/>
          </w:tcPr>
          <w:p w14:paraId="16BD7386" w14:textId="76AD826E" w:rsidR="00FD2EFD" w:rsidRPr="002632A3" w:rsidRDefault="009117FA" w:rsidP="002B5E7A">
            <w:pPr>
              <w:bidi/>
              <w:spacing w:before="75" w:line="280" w:lineRule="atLeast"/>
              <w:rPr>
                <w:rFonts w:ascii="Arial" w:eastAsia="Times New Roman" w:hAnsi="Arial" w:cs="Arial"/>
                <w:b/>
                <w:bCs/>
                <w:sz w:val="22"/>
                <w:rtl/>
                <w:lang w:eastAsia="he-IL" w:bidi="he-IL"/>
              </w:rPr>
            </w:pPr>
            <w:r w:rsidRPr="002632A3">
              <w:rPr>
                <w:rFonts w:ascii="Arial" w:eastAsia="Times New Roman" w:hAnsi="Arial" w:cs="Arial"/>
                <w:b/>
                <w:bCs/>
                <w:sz w:val="22"/>
                <w:rtl/>
                <w:lang w:eastAsia="he-IL" w:bidi="he-IL"/>
              </w:rPr>
              <w:t xml:space="preserve">פרוטוקול </w:t>
            </w:r>
            <w:r w:rsidR="00FD2EFD" w:rsidRPr="002632A3">
              <w:rPr>
                <w:rFonts w:ascii="Arial" w:eastAsia="Times New Roman" w:hAnsi="Arial" w:cs="Arial"/>
                <w:b/>
                <w:bCs/>
                <w:sz w:val="22"/>
                <w:rtl/>
                <w:lang w:eastAsia="he-IL" w:bidi="he-IL"/>
              </w:rPr>
              <w:t>ישיבת ועדת</w:t>
            </w:r>
            <w:r w:rsidRPr="002632A3">
              <w:rPr>
                <w:rFonts w:ascii="Arial" w:eastAsia="Times New Roman" w:hAnsi="Arial" w:cs="Arial"/>
                <w:b/>
                <w:bCs/>
                <w:sz w:val="22"/>
                <w:rtl/>
                <w:lang w:eastAsia="he-IL" w:bidi="he-IL"/>
              </w:rPr>
              <w:t>:</w:t>
            </w:r>
            <w:r w:rsidR="00FD2EFD" w:rsidRPr="002632A3">
              <w:rPr>
                <w:rFonts w:ascii="Arial" w:eastAsia="Times New Roman" w:hAnsi="Arial" w:cs="Arial"/>
                <w:b/>
                <w:bCs/>
                <w:sz w:val="22"/>
                <w:rtl/>
                <w:lang w:eastAsia="he-IL" w:bidi="he-IL"/>
              </w:rPr>
              <w:t xml:space="preserve"> </w:t>
            </w:r>
            <w:r w:rsidR="00761737">
              <w:rPr>
                <w:rFonts w:ascii="Arial" w:eastAsia="Times New Roman" w:hAnsi="Arial" w:cs="Arial" w:hint="cs"/>
                <w:b/>
                <w:bCs/>
                <w:sz w:val="22"/>
                <w:rtl/>
                <w:lang w:eastAsia="he-IL" w:bidi="he-IL"/>
              </w:rPr>
              <w:t>נגישות 01/2021</w:t>
            </w:r>
          </w:p>
        </w:tc>
      </w:tr>
      <w:tr w:rsidR="00FD2EFD" w14:paraId="0083871F" w14:textId="77777777" w:rsidTr="00671527">
        <w:tc>
          <w:tcPr>
            <w:tcW w:w="1136" w:type="dxa"/>
            <w:tcBorders>
              <w:top w:val="single" w:sz="4" w:space="0" w:color="auto"/>
              <w:left w:val="double" w:sz="4" w:space="0" w:color="auto"/>
              <w:bottom w:val="single" w:sz="4" w:space="0" w:color="auto"/>
              <w:right w:val="nil"/>
            </w:tcBorders>
            <w:shd w:val="clear" w:color="auto" w:fill="F3F3F3"/>
            <w:hideMark/>
          </w:tcPr>
          <w:p w14:paraId="5A433857" w14:textId="77777777" w:rsidR="00FD2EFD" w:rsidRDefault="00FD2EFD">
            <w:pPr>
              <w:bidi/>
              <w:spacing w:before="75" w:line="280" w:lineRule="atLeast"/>
              <w:rPr>
                <w:rFonts w:ascii="Times New Roman" w:eastAsia="Times New Roman" w:hAnsi="Times New Roman" w:cs="David"/>
                <w:b/>
                <w:bCs/>
                <w:sz w:val="22"/>
                <w:lang w:eastAsia="he-IL" w:bidi="he-IL"/>
              </w:rPr>
            </w:pPr>
            <w:r>
              <w:rPr>
                <w:rFonts w:ascii="Times New Roman" w:eastAsia="Times New Roman" w:hAnsi="Times New Roman" w:cs="David" w:hint="cs"/>
                <w:b/>
                <w:bCs/>
                <w:sz w:val="22"/>
                <w:rtl/>
                <w:lang w:eastAsia="he-IL" w:bidi="he-IL"/>
              </w:rPr>
              <w:t>נערך ביום:</w:t>
            </w:r>
          </w:p>
        </w:tc>
        <w:tc>
          <w:tcPr>
            <w:tcW w:w="3534" w:type="dxa"/>
            <w:tcBorders>
              <w:top w:val="single" w:sz="4" w:space="0" w:color="auto"/>
              <w:left w:val="nil"/>
              <w:bottom w:val="single" w:sz="4" w:space="0" w:color="auto"/>
              <w:right w:val="single" w:sz="4" w:space="0" w:color="auto"/>
            </w:tcBorders>
            <w:hideMark/>
          </w:tcPr>
          <w:p w14:paraId="5FD53A3E" w14:textId="693C90D0" w:rsidR="00FD2EFD" w:rsidRPr="002632A3" w:rsidRDefault="00141A49">
            <w:pPr>
              <w:bidi/>
              <w:spacing w:before="75" w:line="280" w:lineRule="atLeast"/>
              <w:rPr>
                <w:rFonts w:ascii="Arial" w:eastAsia="Times New Roman" w:hAnsi="Arial" w:cs="Arial"/>
                <w:sz w:val="22"/>
                <w:rtl/>
                <w:lang w:eastAsia="he-IL" w:bidi="he-IL"/>
              </w:rPr>
            </w:pPr>
            <w:r>
              <w:rPr>
                <w:rFonts w:ascii="Arial" w:eastAsia="Times New Roman" w:hAnsi="Arial" w:cs="Arial" w:hint="cs"/>
                <w:sz w:val="22"/>
                <w:rtl/>
                <w:lang w:eastAsia="he-IL" w:bidi="he-IL"/>
              </w:rPr>
              <w:t>08.06.2021</w:t>
            </w:r>
          </w:p>
        </w:tc>
        <w:tc>
          <w:tcPr>
            <w:tcW w:w="144" w:type="dxa"/>
            <w:tcBorders>
              <w:top w:val="single" w:sz="4" w:space="0" w:color="auto"/>
              <w:left w:val="single" w:sz="4" w:space="0" w:color="auto"/>
              <w:bottom w:val="single" w:sz="4" w:space="0" w:color="auto"/>
              <w:right w:val="nil"/>
            </w:tcBorders>
            <w:shd w:val="clear" w:color="auto" w:fill="F3F3F3"/>
          </w:tcPr>
          <w:p w14:paraId="12285829" w14:textId="77777777" w:rsidR="00FD2EFD" w:rsidRPr="002632A3" w:rsidRDefault="00FD2EFD">
            <w:pPr>
              <w:bidi/>
              <w:spacing w:before="75" w:line="280" w:lineRule="atLeast"/>
              <w:rPr>
                <w:rFonts w:ascii="Arial" w:eastAsia="Times New Roman" w:hAnsi="Arial" w:cs="Arial"/>
                <w:b/>
                <w:bCs/>
                <w:sz w:val="22"/>
                <w:lang w:eastAsia="he-IL" w:bidi="he-IL"/>
              </w:rPr>
            </w:pPr>
          </w:p>
        </w:tc>
        <w:tc>
          <w:tcPr>
            <w:tcW w:w="1134" w:type="dxa"/>
            <w:tcBorders>
              <w:top w:val="single" w:sz="4" w:space="0" w:color="auto"/>
              <w:left w:val="nil"/>
              <w:bottom w:val="single" w:sz="4" w:space="0" w:color="auto"/>
              <w:right w:val="single" w:sz="4" w:space="0" w:color="auto"/>
            </w:tcBorders>
          </w:tcPr>
          <w:p w14:paraId="30CAC522" w14:textId="77777777" w:rsidR="00FD2EFD" w:rsidRPr="002632A3" w:rsidRDefault="00FD2EFD">
            <w:pPr>
              <w:bidi/>
              <w:spacing w:before="75" w:line="280" w:lineRule="atLeast"/>
              <w:rPr>
                <w:rFonts w:ascii="Arial" w:eastAsia="Times New Roman" w:hAnsi="Arial" w:cs="Arial"/>
                <w:sz w:val="22"/>
                <w:lang w:eastAsia="he-IL" w:bidi="he-IL"/>
              </w:rPr>
            </w:pPr>
          </w:p>
        </w:tc>
        <w:tc>
          <w:tcPr>
            <w:tcW w:w="1274" w:type="dxa"/>
            <w:tcBorders>
              <w:top w:val="single" w:sz="4" w:space="0" w:color="auto"/>
              <w:left w:val="single" w:sz="4" w:space="0" w:color="auto"/>
              <w:bottom w:val="single" w:sz="4" w:space="0" w:color="auto"/>
              <w:right w:val="nil"/>
            </w:tcBorders>
            <w:shd w:val="clear" w:color="auto" w:fill="F3F3F3"/>
            <w:hideMark/>
          </w:tcPr>
          <w:p w14:paraId="6DF97194" w14:textId="77777777" w:rsidR="00FD2EFD" w:rsidRPr="002632A3" w:rsidRDefault="00FD2EFD">
            <w:pPr>
              <w:bidi/>
              <w:spacing w:before="75" w:line="280" w:lineRule="atLeast"/>
              <w:ind w:right="-185"/>
              <w:rPr>
                <w:rFonts w:ascii="Arial" w:eastAsia="Times New Roman" w:hAnsi="Arial" w:cs="Arial"/>
                <w:b/>
                <w:bCs/>
                <w:sz w:val="22"/>
                <w:lang w:eastAsia="he-IL" w:bidi="he-IL"/>
              </w:rPr>
            </w:pPr>
            <w:r w:rsidRPr="002632A3">
              <w:rPr>
                <w:rFonts w:ascii="Arial" w:eastAsia="Times New Roman" w:hAnsi="Arial" w:cs="Arial"/>
                <w:b/>
                <w:bCs/>
                <w:sz w:val="22"/>
                <w:rtl/>
                <w:lang w:eastAsia="he-IL" w:bidi="he-IL"/>
              </w:rPr>
              <w:t xml:space="preserve">אסמכתא : </w:t>
            </w:r>
          </w:p>
        </w:tc>
        <w:tc>
          <w:tcPr>
            <w:tcW w:w="2978" w:type="dxa"/>
            <w:tcBorders>
              <w:top w:val="single" w:sz="4" w:space="0" w:color="auto"/>
              <w:left w:val="nil"/>
              <w:bottom w:val="single" w:sz="4" w:space="0" w:color="auto"/>
              <w:right w:val="double" w:sz="4" w:space="0" w:color="auto"/>
            </w:tcBorders>
            <w:hideMark/>
          </w:tcPr>
          <w:p w14:paraId="15873EDE" w14:textId="77777777" w:rsidR="00FD2EFD" w:rsidRDefault="00FD2EFD" w:rsidP="00FD2EFD">
            <w:pPr>
              <w:bidi/>
              <w:spacing w:before="75" w:line="280" w:lineRule="atLeast"/>
              <w:rPr>
                <w:rFonts w:ascii="Times New Roman" w:eastAsia="Times New Roman" w:hAnsi="Times New Roman" w:cs="David"/>
                <w:sz w:val="22"/>
                <w:lang w:eastAsia="he-IL" w:bidi="he-IL"/>
              </w:rPr>
            </w:pPr>
            <w:r>
              <w:rPr>
                <w:rFonts w:ascii="Times New Roman" w:eastAsia="Times New Roman" w:hAnsi="Times New Roman" w:cs="David" w:hint="cs"/>
                <w:sz w:val="22"/>
                <w:rtl/>
                <w:lang w:eastAsia="he-IL" w:bidi="he-IL"/>
              </w:rPr>
              <w:t xml:space="preserve"> </w:t>
            </w:r>
            <w:r>
              <w:rPr>
                <w:rFonts w:ascii="Times New Roman" w:eastAsia="Times New Roman" w:hAnsi="Times New Roman" w:cs="David" w:hint="cs"/>
                <w:sz w:val="22"/>
                <w:rtl/>
                <w:lang w:eastAsia="he-IL" w:bidi="he-IL"/>
              </w:rPr>
              <w:fldChar w:fldCharType="begin"/>
            </w:r>
            <w:r>
              <w:rPr>
                <w:rFonts w:ascii="Times New Roman" w:eastAsia="Times New Roman" w:hAnsi="Times New Roman" w:cs="David"/>
                <w:sz w:val="22"/>
                <w:lang w:eastAsia="he-IL" w:bidi="he-IL"/>
              </w:rPr>
              <w:instrText xml:space="preserve"> SUBJECT   \* MERGEFORMAT </w:instrText>
            </w:r>
            <w:r>
              <w:rPr>
                <w:rFonts w:ascii="Times New Roman" w:eastAsia="Times New Roman" w:hAnsi="Times New Roman" w:cs="David" w:hint="cs"/>
                <w:sz w:val="22"/>
                <w:rtl/>
                <w:lang w:eastAsia="he-IL" w:bidi="he-IL"/>
              </w:rPr>
              <w:fldChar w:fldCharType="end"/>
            </w:r>
          </w:p>
        </w:tc>
      </w:tr>
      <w:tr w:rsidR="00FD2EFD" w14:paraId="401A5AEE" w14:textId="77777777" w:rsidTr="00671527">
        <w:tc>
          <w:tcPr>
            <w:tcW w:w="1136" w:type="dxa"/>
            <w:tcBorders>
              <w:top w:val="single" w:sz="4" w:space="0" w:color="auto"/>
              <w:left w:val="double" w:sz="4" w:space="0" w:color="auto"/>
              <w:bottom w:val="single" w:sz="4" w:space="0" w:color="auto"/>
              <w:right w:val="nil"/>
            </w:tcBorders>
            <w:shd w:val="clear" w:color="auto" w:fill="F3F3F3"/>
            <w:hideMark/>
          </w:tcPr>
          <w:p w14:paraId="50E353C7" w14:textId="77777777" w:rsidR="00FD2EFD" w:rsidRDefault="00FD2EFD">
            <w:pPr>
              <w:bidi/>
              <w:spacing w:before="75" w:line="280" w:lineRule="atLeast"/>
              <w:rPr>
                <w:rFonts w:ascii="Times New Roman" w:eastAsia="Times New Roman" w:hAnsi="Times New Roman" w:cs="David"/>
                <w:b/>
                <w:bCs/>
                <w:sz w:val="22"/>
                <w:lang w:eastAsia="he-IL" w:bidi="he-IL"/>
              </w:rPr>
            </w:pPr>
            <w:r>
              <w:rPr>
                <w:rFonts w:ascii="Times New Roman" w:eastAsia="Times New Roman" w:hAnsi="Times New Roman" w:cs="David" w:hint="cs"/>
                <w:b/>
                <w:bCs/>
                <w:sz w:val="22"/>
                <w:rtl/>
                <w:lang w:eastAsia="he-IL" w:bidi="he-IL"/>
              </w:rPr>
              <w:t>נוהל ע"י:</w:t>
            </w:r>
          </w:p>
        </w:tc>
        <w:tc>
          <w:tcPr>
            <w:tcW w:w="4812" w:type="dxa"/>
            <w:gridSpan w:val="3"/>
            <w:tcBorders>
              <w:top w:val="single" w:sz="4" w:space="0" w:color="auto"/>
              <w:left w:val="nil"/>
              <w:bottom w:val="single" w:sz="4" w:space="0" w:color="auto"/>
              <w:right w:val="single" w:sz="4" w:space="0" w:color="auto"/>
            </w:tcBorders>
            <w:hideMark/>
          </w:tcPr>
          <w:p w14:paraId="136D5606" w14:textId="28CC9104" w:rsidR="00FD2EFD" w:rsidRPr="002632A3" w:rsidRDefault="00141A49" w:rsidP="006E69A6">
            <w:pPr>
              <w:bidi/>
              <w:spacing w:before="75" w:line="280" w:lineRule="atLeast"/>
              <w:ind w:firstLine="720"/>
              <w:rPr>
                <w:rFonts w:ascii="Arial" w:eastAsia="Times New Roman" w:hAnsi="Arial" w:cs="Arial"/>
                <w:b/>
                <w:bCs/>
                <w:sz w:val="22"/>
                <w:lang w:eastAsia="he-IL" w:bidi="he-IL"/>
              </w:rPr>
            </w:pPr>
            <w:r>
              <w:rPr>
                <w:rFonts w:ascii="Arial" w:eastAsia="Times New Roman" w:hAnsi="Arial" w:cs="Arial" w:hint="cs"/>
                <w:b/>
                <w:bCs/>
                <w:sz w:val="22"/>
                <w:rtl/>
                <w:lang w:eastAsia="he-IL" w:bidi="he-IL"/>
              </w:rPr>
              <w:t>לירית שפיר שמש, יו"ר הוועדה</w:t>
            </w:r>
          </w:p>
        </w:tc>
        <w:tc>
          <w:tcPr>
            <w:tcW w:w="1274" w:type="dxa"/>
            <w:tcBorders>
              <w:top w:val="single" w:sz="4" w:space="0" w:color="auto"/>
              <w:left w:val="single" w:sz="4" w:space="0" w:color="auto"/>
              <w:bottom w:val="single" w:sz="4" w:space="0" w:color="auto"/>
              <w:right w:val="nil"/>
            </w:tcBorders>
            <w:shd w:val="clear" w:color="auto" w:fill="F3F3F3"/>
            <w:hideMark/>
          </w:tcPr>
          <w:p w14:paraId="6489E750" w14:textId="77777777" w:rsidR="00FD2EFD" w:rsidRPr="002632A3" w:rsidRDefault="00FD2EFD">
            <w:pPr>
              <w:bidi/>
              <w:spacing w:before="75" w:line="280" w:lineRule="atLeast"/>
              <w:ind w:right="-185"/>
              <w:rPr>
                <w:rFonts w:ascii="Arial" w:eastAsia="Times New Roman" w:hAnsi="Arial" w:cs="Arial"/>
                <w:b/>
                <w:bCs/>
                <w:sz w:val="22"/>
                <w:lang w:eastAsia="he-IL" w:bidi="he-IL"/>
              </w:rPr>
            </w:pPr>
            <w:r w:rsidRPr="002632A3">
              <w:rPr>
                <w:rFonts w:ascii="Arial" w:eastAsia="Times New Roman" w:hAnsi="Arial" w:cs="Arial"/>
                <w:b/>
                <w:bCs/>
                <w:sz w:val="22"/>
                <w:rtl/>
                <w:lang w:eastAsia="he-IL" w:bidi="he-IL"/>
              </w:rPr>
              <w:t>נרשם ע"י :</w:t>
            </w:r>
            <w:r w:rsidR="0013727A" w:rsidRPr="002632A3">
              <w:rPr>
                <w:rFonts w:ascii="Arial" w:eastAsia="Times New Roman" w:hAnsi="Arial" w:cs="Arial"/>
                <w:b/>
                <w:bCs/>
                <w:sz w:val="22"/>
                <w:rtl/>
                <w:lang w:eastAsia="he-IL" w:bidi="he-IL"/>
              </w:rPr>
              <w:t xml:space="preserve"> </w:t>
            </w:r>
          </w:p>
        </w:tc>
        <w:tc>
          <w:tcPr>
            <w:tcW w:w="2978" w:type="dxa"/>
            <w:tcBorders>
              <w:top w:val="single" w:sz="4" w:space="0" w:color="auto"/>
              <w:left w:val="nil"/>
              <w:bottom w:val="single" w:sz="4" w:space="0" w:color="auto"/>
              <w:right w:val="double" w:sz="4" w:space="0" w:color="auto"/>
            </w:tcBorders>
            <w:hideMark/>
          </w:tcPr>
          <w:p w14:paraId="197BDEAD" w14:textId="78DE3A53" w:rsidR="00FD2EFD" w:rsidRPr="002632A3" w:rsidRDefault="00141A49">
            <w:pPr>
              <w:bidi/>
              <w:spacing w:before="75" w:line="280" w:lineRule="atLeast"/>
              <w:rPr>
                <w:rFonts w:ascii="Arial" w:eastAsia="Times New Roman" w:hAnsi="Arial" w:cs="Arial"/>
                <w:b/>
                <w:bCs/>
                <w:sz w:val="22"/>
                <w:rtl/>
                <w:lang w:eastAsia="he-IL" w:bidi="he-IL"/>
              </w:rPr>
            </w:pPr>
            <w:r>
              <w:rPr>
                <w:rFonts w:ascii="Arial" w:eastAsia="Times New Roman" w:hAnsi="Arial" w:cs="Arial" w:hint="cs"/>
                <w:b/>
                <w:bCs/>
                <w:sz w:val="22"/>
                <w:rtl/>
                <w:lang w:eastAsia="he-IL" w:bidi="he-IL"/>
              </w:rPr>
              <w:t>אורית בראון, מזכירת הוועדה</w:t>
            </w:r>
          </w:p>
        </w:tc>
      </w:tr>
      <w:tr w:rsidR="00FD2EFD" w14:paraId="03049AFC" w14:textId="77777777" w:rsidTr="00671527">
        <w:trPr>
          <w:cantSplit/>
        </w:trPr>
        <w:tc>
          <w:tcPr>
            <w:tcW w:w="1136" w:type="dxa"/>
            <w:tcBorders>
              <w:top w:val="single" w:sz="4" w:space="0" w:color="auto"/>
              <w:left w:val="double" w:sz="4" w:space="0" w:color="auto"/>
              <w:bottom w:val="single" w:sz="4" w:space="0" w:color="auto"/>
              <w:right w:val="nil"/>
            </w:tcBorders>
            <w:shd w:val="clear" w:color="auto" w:fill="F3F3F3"/>
            <w:hideMark/>
          </w:tcPr>
          <w:p w14:paraId="4E1F2C42" w14:textId="77777777" w:rsidR="00FD2EFD" w:rsidRDefault="00D06487">
            <w:pPr>
              <w:bidi/>
              <w:spacing w:before="75" w:line="280" w:lineRule="atLeast"/>
              <w:rPr>
                <w:rFonts w:ascii="Times New Roman" w:eastAsia="Times New Roman" w:hAnsi="Times New Roman" w:cs="David"/>
                <w:b/>
                <w:bCs/>
                <w:sz w:val="22"/>
                <w:lang w:eastAsia="he-IL" w:bidi="he-IL"/>
              </w:rPr>
            </w:pPr>
            <w:r>
              <w:rPr>
                <w:rFonts w:ascii="Times New Roman" w:eastAsia="Times New Roman" w:hAnsi="Times New Roman" w:cs="David" w:hint="cs"/>
                <w:b/>
                <w:bCs/>
                <w:sz w:val="22"/>
                <w:rtl/>
                <w:lang w:eastAsia="he-IL" w:bidi="he-IL"/>
              </w:rPr>
              <w:t>שמות חברי הוועדה</w:t>
            </w:r>
            <w:r w:rsidR="00FD2EFD">
              <w:rPr>
                <w:rFonts w:ascii="Times New Roman" w:eastAsia="Times New Roman" w:hAnsi="Times New Roman" w:cs="David" w:hint="cs"/>
                <w:b/>
                <w:bCs/>
                <w:sz w:val="22"/>
                <w:rtl/>
                <w:lang w:eastAsia="he-IL" w:bidi="he-IL"/>
              </w:rPr>
              <w:t xml:space="preserve"> הנוכחים:</w:t>
            </w:r>
          </w:p>
        </w:tc>
        <w:tc>
          <w:tcPr>
            <w:tcW w:w="9064" w:type="dxa"/>
            <w:gridSpan w:val="5"/>
            <w:tcBorders>
              <w:top w:val="single" w:sz="4" w:space="0" w:color="auto"/>
              <w:left w:val="nil"/>
              <w:bottom w:val="single" w:sz="4" w:space="0" w:color="auto"/>
              <w:right w:val="double" w:sz="4" w:space="0" w:color="auto"/>
            </w:tcBorders>
            <w:hideMark/>
          </w:tcPr>
          <w:p w14:paraId="1CF1CAFA" w14:textId="3C83828E" w:rsidR="00FD2EFD" w:rsidRPr="002632A3" w:rsidRDefault="00141A49" w:rsidP="00141A49">
            <w:pPr>
              <w:bidi/>
              <w:spacing w:before="75" w:line="280" w:lineRule="atLeast"/>
              <w:rPr>
                <w:rFonts w:ascii="Arial" w:eastAsia="Times New Roman" w:hAnsi="Arial" w:cs="Arial"/>
                <w:b/>
                <w:bCs/>
                <w:sz w:val="22"/>
                <w:lang w:eastAsia="he-IL" w:bidi="he-IL"/>
              </w:rPr>
            </w:pPr>
            <w:r w:rsidRPr="00141A49">
              <w:rPr>
                <w:rFonts w:ascii="Arial" w:eastAsia="Times New Roman" w:hAnsi="Arial" w:cs="Arial" w:hint="cs"/>
                <w:b/>
                <w:bCs/>
                <w:sz w:val="22"/>
                <w:rtl/>
                <w:lang w:eastAsia="he-IL" w:bidi="he-IL"/>
              </w:rPr>
              <w:t xml:space="preserve">לירית שפיר שמש(יו"ר הוועדה), </w:t>
            </w:r>
            <w:r w:rsidRPr="00141A49">
              <w:rPr>
                <w:rFonts w:ascii="Arial" w:eastAsia="Times New Roman" w:hAnsi="Arial" w:cs="Arial" w:hint="cs"/>
                <w:b/>
                <w:bCs/>
                <w:sz w:val="22"/>
                <w:lang w:eastAsia="he-IL" w:bidi="he-IL"/>
              </w:rPr>
              <w:t xml:space="preserve"> </w:t>
            </w:r>
            <w:r w:rsidRPr="00141A49">
              <w:rPr>
                <w:rFonts w:ascii="Arial" w:eastAsia="Times New Roman" w:hAnsi="Arial" w:cs="Arial" w:hint="cs"/>
                <w:b/>
                <w:bCs/>
                <w:sz w:val="22"/>
                <w:rtl/>
                <w:lang w:eastAsia="he-IL" w:bidi="he-IL"/>
              </w:rPr>
              <w:t xml:space="preserve">יעל סער, דורון היימן, איתי צוקרמן, גיא משה, ענת שלום יורן, גולן מוסאי, אבי תשובה, אורית בראון (מזכירת הוועדה) </w:t>
            </w:r>
          </w:p>
        </w:tc>
      </w:tr>
      <w:tr w:rsidR="00FD2EFD" w14:paraId="2BF0D7D5" w14:textId="77777777" w:rsidTr="00671527">
        <w:trPr>
          <w:cantSplit/>
          <w:trHeight w:val="615"/>
        </w:trPr>
        <w:tc>
          <w:tcPr>
            <w:tcW w:w="1136" w:type="dxa"/>
            <w:tcBorders>
              <w:top w:val="single" w:sz="4" w:space="0" w:color="auto"/>
              <w:left w:val="double" w:sz="4" w:space="0" w:color="auto"/>
              <w:bottom w:val="single" w:sz="4" w:space="0" w:color="auto"/>
              <w:right w:val="nil"/>
            </w:tcBorders>
            <w:shd w:val="clear" w:color="auto" w:fill="F3F3F3"/>
            <w:hideMark/>
          </w:tcPr>
          <w:p w14:paraId="62BA77EE" w14:textId="77777777" w:rsidR="00FD2EFD" w:rsidRDefault="00D06487">
            <w:pPr>
              <w:bidi/>
              <w:spacing w:before="75" w:line="280" w:lineRule="atLeast"/>
              <w:rPr>
                <w:rFonts w:ascii="Times New Roman" w:eastAsia="Times New Roman" w:hAnsi="Times New Roman" w:cs="David"/>
                <w:b/>
                <w:bCs/>
                <w:sz w:val="22"/>
                <w:lang w:eastAsia="he-IL" w:bidi="he-IL"/>
              </w:rPr>
            </w:pPr>
            <w:r>
              <w:rPr>
                <w:rFonts w:ascii="Times New Roman" w:eastAsia="Times New Roman" w:hAnsi="Times New Roman" w:cs="David" w:hint="cs"/>
                <w:b/>
                <w:bCs/>
                <w:sz w:val="22"/>
                <w:rtl/>
                <w:lang w:eastAsia="he-IL" w:bidi="he-IL"/>
              </w:rPr>
              <w:t xml:space="preserve">שמות חברי </w:t>
            </w:r>
            <w:r w:rsidRPr="00F76E3F">
              <w:rPr>
                <w:rFonts w:ascii="Times New Roman" w:eastAsia="Times New Roman" w:hAnsi="Times New Roman" w:cs="David" w:hint="cs"/>
                <w:b/>
                <w:bCs/>
                <w:sz w:val="22"/>
                <w:rtl/>
                <w:lang w:eastAsia="he-IL" w:bidi="he-IL"/>
              </w:rPr>
              <w:t>הוועדה</w:t>
            </w:r>
            <w:r w:rsidR="00FD2EFD" w:rsidRPr="00F76E3F">
              <w:rPr>
                <w:rFonts w:ascii="Times New Roman" w:eastAsia="Times New Roman" w:hAnsi="Times New Roman" w:cs="David" w:hint="cs"/>
                <w:b/>
                <w:bCs/>
                <w:sz w:val="22"/>
                <w:rtl/>
                <w:lang w:eastAsia="he-IL" w:bidi="he-IL"/>
              </w:rPr>
              <w:t xml:space="preserve"> </w:t>
            </w:r>
            <w:r w:rsidR="00860B06" w:rsidRPr="00F76E3F">
              <w:rPr>
                <w:rFonts w:ascii="Times New Roman" w:eastAsia="Times New Roman" w:hAnsi="Times New Roman" w:cs="David" w:hint="cs"/>
                <w:b/>
                <w:bCs/>
                <w:sz w:val="22"/>
                <w:rtl/>
                <w:lang w:eastAsia="he-IL" w:bidi="he-IL"/>
              </w:rPr>
              <w:t>שלא נכחו</w:t>
            </w:r>
            <w:r w:rsidR="00FD2EFD">
              <w:rPr>
                <w:rFonts w:ascii="Times New Roman" w:eastAsia="Times New Roman" w:hAnsi="Times New Roman" w:cs="David" w:hint="cs"/>
                <w:b/>
                <w:bCs/>
                <w:sz w:val="22"/>
                <w:rtl/>
                <w:lang w:eastAsia="he-IL" w:bidi="he-IL"/>
              </w:rPr>
              <w:t>:</w:t>
            </w:r>
          </w:p>
        </w:tc>
        <w:tc>
          <w:tcPr>
            <w:tcW w:w="9064" w:type="dxa"/>
            <w:gridSpan w:val="5"/>
            <w:tcBorders>
              <w:top w:val="single" w:sz="4" w:space="0" w:color="auto"/>
              <w:left w:val="nil"/>
              <w:bottom w:val="single" w:sz="4" w:space="0" w:color="auto"/>
              <w:right w:val="double" w:sz="4" w:space="0" w:color="auto"/>
            </w:tcBorders>
            <w:hideMark/>
          </w:tcPr>
          <w:p w14:paraId="2697E31F" w14:textId="77FA01EC" w:rsidR="00FD2EFD" w:rsidRPr="002632A3" w:rsidRDefault="00141A49" w:rsidP="00141A49">
            <w:pPr>
              <w:bidi/>
              <w:spacing w:before="75" w:line="280" w:lineRule="atLeast"/>
              <w:rPr>
                <w:rFonts w:ascii="Arial" w:eastAsia="Times New Roman" w:hAnsi="Arial" w:cs="Arial"/>
                <w:b/>
                <w:bCs/>
                <w:sz w:val="22"/>
                <w:lang w:eastAsia="he-IL" w:bidi="he-IL"/>
              </w:rPr>
            </w:pPr>
            <w:r w:rsidRPr="00141A49">
              <w:rPr>
                <w:rFonts w:ascii="Arial" w:eastAsia="Times New Roman" w:hAnsi="Arial" w:cs="Arial" w:hint="cs"/>
                <w:b/>
                <w:bCs/>
                <w:sz w:val="22"/>
                <w:rtl/>
                <w:lang w:eastAsia="he-IL" w:bidi="he-IL"/>
              </w:rPr>
              <w:t xml:space="preserve">צבי וינר, ממה שיינפיין, עמית כץ, מיכל לוי, נאוה משולם, אסתי בן ארצי, רזיה יפה, בלה מסיקה, נורית פלג </w:t>
            </w:r>
            <w:proofErr w:type="spellStart"/>
            <w:r w:rsidRPr="00141A49">
              <w:rPr>
                <w:rFonts w:ascii="Arial" w:eastAsia="Times New Roman" w:hAnsi="Arial" w:cs="Arial" w:hint="cs"/>
                <w:b/>
                <w:bCs/>
                <w:sz w:val="22"/>
                <w:rtl/>
                <w:lang w:eastAsia="he-IL" w:bidi="he-IL"/>
              </w:rPr>
              <w:t>קנטי</w:t>
            </w:r>
            <w:proofErr w:type="spellEnd"/>
            <w:r w:rsidRPr="00141A49">
              <w:rPr>
                <w:rFonts w:ascii="Arial" w:eastAsia="Times New Roman" w:hAnsi="Arial" w:cs="Arial" w:hint="cs"/>
                <w:b/>
                <w:bCs/>
                <w:sz w:val="22"/>
                <w:rtl/>
                <w:lang w:eastAsia="he-IL" w:bidi="he-IL"/>
              </w:rPr>
              <w:t xml:space="preserve">, יסמין </w:t>
            </w:r>
            <w:proofErr w:type="spellStart"/>
            <w:r w:rsidRPr="00141A49">
              <w:rPr>
                <w:rFonts w:ascii="Arial" w:eastAsia="Times New Roman" w:hAnsi="Arial" w:cs="Arial" w:hint="cs"/>
                <w:b/>
                <w:bCs/>
                <w:sz w:val="22"/>
                <w:rtl/>
                <w:lang w:eastAsia="he-IL" w:bidi="he-IL"/>
              </w:rPr>
              <w:t>לאווי</w:t>
            </w:r>
            <w:proofErr w:type="spellEnd"/>
            <w:r w:rsidRPr="00141A49">
              <w:rPr>
                <w:rFonts w:ascii="Arial" w:eastAsia="Times New Roman" w:hAnsi="Arial" w:cs="Arial" w:hint="cs"/>
                <w:b/>
                <w:bCs/>
                <w:sz w:val="22"/>
                <w:rtl/>
                <w:lang w:eastAsia="he-IL" w:bidi="he-IL"/>
              </w:rPr>
              <w:t>, אתגר יוגב, יעקב שרייבמן, דוד גבריאלי, יואב מלאכי</w:t>
            </w:r>
          </w:p>
        </w:tc>
      </w:tr>
      <w:tr w:rsidR="00FD2EFD" w14:paraId="3D7DCEDA" w14:textId="77777777" w:rsidTr="00671527">
        <w:trPr>
          <w:cantSplit/>
          <w:trHeight w:val="615"/>
        </w:trPr>
        <w:tc>
          <w:tcPr>
            <w:tcW w:w="1136" w:type="dxa"/>
            <w:tcBorders>
              <w:top w:val="single" w:sz="4" w:space="0" w:color="auto"/>
              <w:left w:val="double" w:sz="4" w:space="0" w:color="auto"/>
              <w:bottom w:val="single" w:sz="4" w:space="0" w:color="auto"/>
              <w:right w:val="nil"/>
            </w:tcBorders>
            <w:shd w:val="clear" w:color="auto" w:fill="F3F3F3"/>
          </w:tcPr>
          <w:p w14:paraId="5194C95D" w14:textId="77777777" w:rsidR="00FD2EFD" w:rsidRDefault="00FD2EFD" w:rsidP="00860B06">
            <w:pPr>
              <w:bidi/>
              <w:spacing w:before="75" w:line="280" w:lineRule="atLeast"/>
              <w:rPr>
                <w:rFonts w:ascii="Times New Roman" w:eastAsia="Times New Roman" w:hAnsi="Times New Roman" w:cs="David"/>
                <w:b/>
                <w:bCs/>
                <w:sz w:val="22"/>
                <w:rtl/>
                <w:lang w:eastAsia="he-IL" w:bidi="he-IL"/>
              </w:rPr>
            </w:pPr>
            <w:r>
              <w:rPr>
                <w:rFonts w:ascii="Times New Roman" w:eastAsia="Times New Roman" w:hAnsi="Times New Roman" w:cs="David" w:hint="cs"/>
                <w:b/>
                <w:bCs/>
                <w:sz w:val="22"/>
                <w:rtl/>
                <w:lang w:eastAsia="he-IL" w:bidi="he-IL"/>
              </w:rPr>
              <w:t>שמ</w:t>
            </w:r>
            <w:r w:rsidRPr="00F76E3F">
              <w:rPr>
                <w:rFonts w:ascii="Times New Roman" w:eastAsia="Times New Roman" w:hAnsi="Times New Roman" w:cs="David" w:hint="cs"/>
                <w:b/>
                <w:bCs/>
                <w:sz w:val="22"/>
                <w:rtl/>
                <w:lang w:eastAsia="he-IL" w:bidi="he-IL"/>
              </w:rPr>
              <w:t>ות</w:t>
            </w:r>
            <w:r w:rsidR="00860B06" w:rsidRPr="00F76E3F">
              <w:rPr>
                <w:rFonts w:ascii="Times New Roman" w:eastAsia="Times New Roman" w:hAnsi="Times New Roman" w:cs="David" w:hint="cs"/>
                <w:b/>
                <w:bCs/>
                <w:sz w:val="22"/>
                <w:rtl/>
                <w:lang w:eastAsia="he-IL" w:bidi="he-IL"/>
              </w:rPr>
              <w:t xml:space="preserve"> מ</w:t>
            </w:r>
            <w:r w:rsidRPr="00F76E3F">
              <w:rPr>
                <w:rFonts w:ascii="Times New Roman" w:eastAsia="Times New Roman" w:hAnsi="Times New Roman" w:cs="David" w:hint="cs"/>
                <w:b/>
                <w:bCs/>
                <w:sz w:val="22"/>
                <w:rtl/>
                <w:lang w:eastAsia="he-IL" w:bidi="he-IL"/>
              </w:rPr>
              <w:t>וזמנים</w:t>
            </w:r>
            <w:r w:rsidR="00860B06" w:rsidRPr="00F76E3F">
              <w:rPr>
                <w:rFonts w:ascii="Times New Roman" w:eastAsia="Times New Roman" w:hAnsi="Times New Roman" w:cs="David" w:hint="cs"/>
                <w:b/>
                <w:bCs/>
                <w:sz w:val="22"/>
                <w:rtl/>
                <w:lang w:eastAsia="he-IL" w:bidi="he-IL"/>
              </w:rPr>
              <w:br/>
              <w:t>שנכחו</w:t>
            </w:r>
            <w:r w:rsidR="00860B06">
              <w:rPr>
                <w:rFonts w:ascii="Times New Roman" w:eastAsia="Times New Roman" w:hAnsi="Times New Roman" w:cs="David" w:hint="cs"/>
                <w:b/>
                <w:bCs/>
                <w:sz w:val="22"/>
                <w:rtl/>
                <w:lang w:eastAsia="he-IL" w:bidi="he-IL"/>
              </w:rPr>
              <w:t>:</w:t>
            </w:r>
          </w:p>
        </w:tc>
        <w:tc>
          <w:tcPr>
            <w:tcW w:w="9064" w:type="dxa"/>
            <w:gridSpan w:val="5"/>
            <w:tcBorders>
              <w:top w:val="single" w:sz="4" w:space="0" w:color="auto"/>
              <w:left w:val="nil"/>
              <w:bottom w:val="single" w:sz="4" w:space="0" w:color="auto"/>
              <w:right w:val="double" w:sz="4" w:space="0" w:color="auto"/>
            </w:tcBorders>
          </w:tcPr>
          <w:p w14:paraId="0FD34107" w14:textId="77777777" w:rsidR="00141A49" w:rsidRPr="00141A49" w:rsidRDefault="00141A49" w:rsidP="00141A49">
            <w:pPr>
              <w:bidi/>
              <w:spacing w:before="75" w:line="280" w:lineRule="atLeast"/>
              <w:rPr>
                <w:rFonts w:ascii="Arial" w:eastAsia="Times New Roman" w:hAnsi="Arial" w:cs="Arial"/>
                <w:b/>
                <w:bCs/>
                <w:sz w:val="22"/>
                <w:rtl/>
                <w:lang w:eastAsia="he-IL" w:bidi="he-IL"/>
              </w:rPr>
            </w:pPr>
            <w:r w:rsidRPr="00141A49">
              <w:rPr>
                <w:rFonts w:ascii="Arial" w:eastAsia="Times New Roman" w:hAnsi="Arial" w:cs="Arial" w:hint="cs"/>
                <w:b/>
                <w:bCs/>
                <w:sz w:val="22"/>
                <w:rtl/>
                <w:lang w:eastAsia="he-IL" w:bidi="he-IL"/>
              </w:rPr>
              <w:t>אורי אוריאן (מתמלל)</w:t>
            </w:r>
          </w:p>
          <w:p w14:paraId="4D25C831" w14:textId="058488C2" w:rsidR="006E74B4" w:rsidRPr="008D438F" w:rsidRDefault="006E74B4" w:rsidP="006E74B4">
            <w:pPr>
              <w:bidi/>
              <w:spacing w:before="75" w:line="280" w:lineRule="atLeast"/>
              <w:rPr>
                <w:rFonts w:ascii="Arial" w:eastAsia="Times New Roman" w:hAnsi="Arial" w:cs="Arial"/>
                <w:b/>
                <w:bCs/>
                <w:sz w:val="22"/>
                <w:lang w:eastAsia="he-IL" w:bidi="he-IL"/>
              </w:rPr>
            </w:pPr>
          </w:p>
        </w:tc>
      </w:tr>
      <w:tr w:rsidR="00D06487" w14:paraId="12E97E9C" w14:textId="77777777" w:rsidTr="00671527">
        <w:trPr>
          <w:cantSplit/>
          <w:trHeight w:val="615"/>
        </w:trPr>
        <w:tc>
          <w:tcPr>
            <w:tcW w:w="1136" w:type="dxa"/>
            <w:tcBorders>
              <w:top w:val="single" w:sz="4" w:space="0" w:color="auto"/>
              <w:left w:val="double" w:sz="4" w:space="0" w:color="auto"/>
              <w:bottom w:val="double" w:sz="4" w:space="0" w:color="auto"/>
              <w:right w:val="nil"/>
            </w:tcBorders>
            <w:shd w:val="clear" w:color="auto" w:fill="F3F3F3"/>
          </w:tcPr>
          <w:p w14:paraId="1E754CE0" w14:textId="77777777" w:rsidR="00D06487" w:rsidRDefault="00D06487">
            <w:pPr>
              <w:bidi/>
              <w:spacing w:before="75" w:line="280" w:lineRule="atLeast"/>
              <w:rPr>
                <w:rFonts w:ascii="Times New Roman" w:eastAsia="Times New Roman" w:hAnsi="Times New Roman" w:cs="David"/>
                <w:b/>
                <w:bCs/>
                <w:sz w:val="22"/>
                <w:rtl/>
                <w:lang w:eastAsia="he-IL" w:bidi="he-IL"/>
              </w:rPr>
            </w:pPr>
            <w:r>
              <w:rPr>
                <w:rFonts w:ascii="Times New Roman" w:eastAsia="Times New Roman" w:hAnsi="Times New Roman" w:cs="David" w:hint="cs"/>
                <w:b/>
                <w:bCs/>
                <w:sz w:val="22"/>
                <w:rtl/>
                <w:lang w:eastAsia="he-IL" w:bidi="he-IL"/>
              </w:rPr>
              <w:t>תפוצה:</w:t>
            </w:r>
          </w:p>
        </w:tc>
        <w:tc>
          <w:tcPr>
            <w:tcW w:w="9064" w:type="dxa"/>
            <w:gridSpan w:val="5"/>
            <w:tcBorders>
              <w:top w:val="single" w:sz="4" w:space="0" w:color="auto"/>
              <w:left w:val="nil"/>
              <w:bottom w:val="double" w:sz="4" w:space="0" w:color="auto"/>
              <w:right w:val="double" w:sz="4" w:space="0" w:color="auto"/>
            </w:tcBorders>
          </w:tcPr>
          <w:p w14:paraId="1512F263" w14:textId="5D67E116" w:rsidR="00D06487" w:rsidRPr="006B628E" w:rsidRDefault="00866AE1">
            <w:pPr>
              <w:bidi/>
              <w:spacing w:before="75" w:line="280" w:lineRule="atLeast"/>
              <w:rPr>
                <w:rFonts w:ascii="Arial" w:eastAsia="Times New Roman" w:hAnsi="Arial" w:cs="Arial"/>
                <w:b/>
                <w:bCs/>
                <w:sz w:val="22"/>
                <w:lang w:eastAsia="he-IL" w:bidi="he-IL"/>
              </w:rPr>
            </w:pPr>
            <w:r w:rsidRPr="006B628E">
              <w:rPr>
                <w:rFonts w:ascii="Arial" w:eastAsia="Times New Roman" w:hAnsi="Arial" w:cs="Arial"/>
                <w:b/>
                <w:bCs/>
                <w:sz w:val="22"/>
                <w:rtl/>
                <w:lang w:eastAsia="he-IL" w:bidi="he-IL"/>
              </w:rPr>
              <w:t>משתתפים, רכז/ת ועדות העירייה, סגן מבקר העירייה</w:t>
            </w:r>
            <w:r w:rsidR="002632A3" w:rsidRPr="006B628E">
              <w:rPr>
                <w:rFonts w:ascii="Arial" w:eastAsia="Times New Roman" w:hAnsi="Arial" w:cs="Arial"/>
                <w:b/>
                <w:bCs/>
                <w:sz w:val="22"/>
                <w:rtl/>
                <w:lang w:eastAsia="he-IL" w:bidi="he-IL"/>
              </w:rPr>
              <w:t xml:space="preserve"> </w:t>
            </w:r>
          </w:p>
        </w:tc>
      </w:tr>
    </w:tbl>
    <w:p w14:paraId="22AAD475" w14:textId="60D9B04E" w:rsidR="00D06487" w:rsidRPr="00F76E3F" w:rsidRDefault="00D06487" w:rsidP="00A740B7">
      <w:pPr>
        <w:jc w:val="right"/>
        <w:rPr>
          <w:rFonts w:cs="David"/>
          <w:lang w:bidi="he-IL"/>
        </w:rPr>
      </w:pPr>
      <w:r w:rsidRPr="00F76E3F">
        <w:rPr>
          <w:rFonts w:cs="David" w:hint="cs"/>
          <w:rtl/>
          <w:lang w:bidi="he-IL"/>
        </w:rPr>
        <w:t>תאריך:</w:t>
      </w:r>
      <w:r w:rsidR="00141A49">
        <w:rPr>
          <w:rFonts w:cs="David" w:hint="cs"/>
          <w:rtl/>
          <w:lang w:bidi="he-IL"/>
        </w:rPr>
        <w:t xml:space="preserve"> 08.06.2021</w:t>
      </w:r>
    </w:p>
    <w:p w14:paraId="279B036A" w14:textId="77777777" w:rsidR="00671527" w:rsidRDefault="00671527" w:rsidP="002632A3">
      <w:pPr>
        <w:bidi/>
        <w:rPr>
          <w:rFonts w:ascii="Arial" w:hAnsi="Arial" w:cs="Arial"/>
          <w:sz w:val="28"/>
          <w:szCs w:val="28"/>
          <w:u w:val="single"/>
          <w:rtl/>
          <w:lang w:bidi="he-IL"/>
        </w:rPr>
      </w:pPr>
    </w:p>
    <w:p w14:paraId="0415127D" w14:textId="77777777" w:rsidR="00AC4F1D" w:rsidRDefault="00AC4F1D" w:rsidP="00671527">
      <w:pPr>
        <w:bidi/>
        <w:rPr>
          <w:rFonts w:ascii="Arial" w:hAnsi="Arial" w:cs="Arial"/>
          <w:sz w:val="28"/>
          <w:szCs w:val="28"/>
          <w:u w:val="single"/>
          <w:rtl/>
          <w:lang w:bidi="he-IL"/>
        </w:rPr>
      </w:pPr>
    </w:p>
    <w:p w14:paraId="699540EA" w14:textId="1DE849B8" w:rsidR="00BA09BD" w:rsidRDefault="00BA09BD" w:rsidP="00BA09BD">
      <w:pPr>
        <w:bidi/>
        <w:rPr>
          <w:rFonts w:ascii="Arial" w:hAnsi="Arial" w:cs="Arial"/>
          <w:b/>
          <w:bCs/>
          <w:sz w:val="28"/>
          <w:szCs w:val="28"/>
          <w:u w:val="single"/>
          <w:rtl/>
          <w:lang w:bidi="he-IL"/>
        </w:rPr>
      </w:pPr>
    </w:p>
    <w:p w14:paraId="1BF94116" w14:textId="77777777" w:rsidR="00141A49" w:rsidRPr="00141A49" w:rsidRDefault="00141A49" w:rsidP="00761737">
      <w:pPr>
        <w:bidi/>
        <w:rPr>
          <w:rFonts w:ascii="Arial" w:hAnsi="Arial" w:cs="Arial"/>
          <w:b/>
          <w:bCs/>
          <w:sz w:val="28"/>
          <w:szCs w:val="28"/>
          <w:u w:val="single"/>
          <w:rtl/>
          <w:lang w:bidi="he-IL"/>
        </w:rPr>
      </w:pPr>
      <w:r w:rsidRPr="00141A49">
        <w:rPr>
          <w:rFonts w:ascii="Arial" w:hAnsi="Arial" w:cs="Arial" w:hint="cs"/>
          <w:b/>
          <w:bCs/>
          <w:sz w:val="28"/>
          <w:szCs w:val="28"/>
          <w:u w:val="single"/>
          <w:rtl/>
          <w:lang w:bidi="he-IL"/>
        </w:rPr>
        <w:t>הנושאים שעלו בישיבה</w:t>
      </w:r>
    </w:p>
    <w:p w14:paraId="0D37BD0A" w14:textId="77777777" w:rsidR="00761737" w:rsidRDefault="00761737" w:rsidP="00141A49">
      <w:pPr>
        <w:bidi/>
        <w:spacing w:after="160" w:line="259" w:lineRule="auto"/>
        <w:rPr>
          <w:rFonts w:ascii="Calibri" w:eastAsia="Calibri" w:hAnsi="Calibri" w:cs="Arial"/>
          <w:sz w:val="22"/>
          <w:szCs w:val="22"/>
          <w:u w:val="single"/>
          <w:rtl/>
          <w:lang w:bidi="he-IL"/>
        </w:rPr>
      </w:pPr>
    </w:p>
    <w:p w14:paraId="444298CC" w14:textId="3BF3A618" w:rsidR="00141A49" w:rsidRPr="00141A49" w:rsidRDefault="00141A49" w:rsidP="00761737">
      <w:pPr>
        <w:bidi/>
        <w:spacing w:after="160" w:line="259" w:lineRule="auto"/>
        <w:rPr>
          <w:rFonts w:ascii="Calibri" w:eastAsia="Calibri" w:hAnsi="Calibri" w:cs="Arial"/>
          <w:sz w:val="22"/>
          <w:szCs w:val="22"/>
          <w:u w:val="single"/>
          <w:rtl/>
          <w:lang w:bidi="he-IL"/>
        </w:rPr>
      </w:pPr>
      <w:r w:rsidRPr="00141A49">
        <w:rPr>
          <w:rFonts w:ascii="Calibri" w:eastAsia="Calibri" w:hAnsi="Calibri" w:cs="Arial" w:hint="cs"/>
          <w:sz w:val="22"/>
          <w:szCs w:val="22"/>
          <w:u w:val="single"/>
          <w:rtl/>
          <w:lang w:bidi="he-IL"/>
        </w:rPr>
        <w:t>היכרות עם חברות הוועדה החדשות:</w:t>
      </w:r>
      <w:r w:rsidRPr="00141A49">
        <w:rPr>
          <w:rFonts w:ascii="Calibri" w:eastAsia="Calibri" w:hAnsi="Calibri" w:cs="Arial" w:hint="cs"/>
          <w:sz w:val="22"/>
          <w:szCs w:val="22"/>
          <w:u w:val="single"/>
          <w:lang w:bidi="he-IL"/>
        </w:rPr>
        <w:t xml:space="preserve"> </w:t>
      </w:r>
    </w:p>
    <w:p w14:paraId="49EC9F9A" w14:textId="6F9C2E0C"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יעל סער, </w:t>
      </w:r>
      <w:r>
        <w:rPr>
          <w:rFonts w:ascii="Calibri" w:eastAsia="Calibri" w:hAnsi="Calibri" w:cs="Arial" w:hint="cs"/>
          <w:sz w:val="22"/>
          <w:szCs w:val="22"/>
          <w:rtl/>
          <w:lang w:bidi="he-IL"/>
        </w:rPr>
        <w:t>חברה חדשה במועצת העיר כפר סבא (מחליפה את אמיר סילבר)</w:t>
      </w:r>
    </w:p>
    <w:p w14:paraId="15B3BA74"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ענת שלום יורן, קרובה לנושא אנשים עם מוגבלויות</w:t>
      </w:r>
    </w:p>
    <w:p w14:paraId="2B04B003" w14:textId="77777777" w:rsidR="00141A49" w:rsidRPr="00141A49" w:rsidRDefault="00141A49" w:rsidP="00141A49">
      <w:pPr>
        <w:bidi/>
        <w:spacing w:after="160" w:line="259" w:lineRule="auto"/>
        <w:rPr>
          <w:rFonts w:ascii="Calibri" w:eastAsia="Calibri" w:hAnsi="Calibri" w:cs="Arial"/>
          <w:sz w:val="22"/>
          <w:szCs w:val="22"/>
          <w:rtl/>
          <w:lang w:bidi="he-IL"/>
        </w:rPr>
      </w:pPr>
      <w:r w:rsidRPr="00141A49">
        <w:rPr>
          <w:rFonts w:ascii="Calibri" w:eastAsia="Calibri" w:hAnsi="Calibri" w:cs="Arial" w:hint="cs"/>
          <w:sz w:val="22"/>
          <w:szCs w:val="22"/>
          <w:rtl/>
          <w:lang w:bidi="he-IL"/>
        </w:rPr>
        <w:t xml:space="preserve">אנו מברכים אותן בבואן ומאחלים להן הצלחה. </w:t>
      </w:r>
    </w:p>
    <w:p w14:paraId="6DE11B95" w14:textId="77777777" w:rsidR="00141A49" w:rsidRPr="00141A49" w:rsidRDefault="00141A49" w:rsidP="00141A49">
      <w:pPr>
        <w:bidi/>
        <w:spacing w:after="160" w:line="259" w:lineRule="auto"/>
        <w:rPr>
          <w:rFonts w:ascii="Calibri" w:eastAsia="Calibri" w:hAnsi="Calibri" w:cs="Arial"/>
          <w:sz w:val="22"/>
          <w:szCs w:val="22"/>
          <w:u w:val="single"/>
          <w:rtl/>
          <w:lang w:bidi="he-IL"/>
        </w:rPr>
      </w:pPr>
      <w:r w:rsidRPr="00141A49">
        <w:rPr>
          <w:rFonts w:ascii="Calibri" w:eastAsia="Calibri" w:hAnsi="Calibri" w:cs="Arial" w:hint="cs"/>
          <w:sz w:val="22"/>
          <w:szCs w:val="22"/>
          <w:u w:val="single"/>
          <w:rtl/>
          <w:lang w:bidi="he-IL"/>
        </w:rPr>
        <w:t xml:space="preserve">סקירה של אורית בראון, </w:t>
      </w:r>
      <w:proofErr w:type="spellStart"/>
      <w:r w:rsidRPr="00141A49">
        <w:rPr>
          <w:rFonts w:ascii="Calibri" w:eastAsia="Calibri" w:hAnsi="Calibri" w:cs="Arial" w:hint="cs"/>
          <w:sz w:val="22"/>
          <w:szCs w:val="22"/>
          <w:u w:val="single"/>
          <w:rtl/>
          <w:lang w:bidi="he-IL"/>
        </w:rPr>
        <w:t>כממונת</w:t>
      </w:r>
      <w:proofErr w:type="spellEnd"/>
      <w:r w:rsidRPr="00141A49">
        <w:rPr>
          <w:rFonts w:ascii="Calibri" w:eastAsia="Calibri" w:hAnsi="Calibri" w:cs="Arial" w:hint="cs"/>
          <w:sz w:val="22"/>
          <w:szCs w:val="22"/>
          <w:u w:val="single"/>
          <w:rtl/>
          <w:lang w:bidi="he-IL"/>
        </w:rPr>
        <w:t xml:space="preserve"> הנגישות, על תהליכי הנגשה בעיר:</w:t>
      </w:r>
      <w:r w:rsidRPr="00141A49">
        <w:rPr>
          <w:rFonts w:ascii="Calibri" w:eastAsia="Calibri" w:hAnsi="Calibri" w:cs="Arial" w:hint="cs"/>
          <w:sz w:val="22"/>
          <w:szCs w:val="22"/>
          <w:u w:val="single"/>
          <w:lang w:bidi="he-IL"/>
        </w:rPr>
        <w:t xml:space="preserve"> </w:t>
      </w:r>
    </w:p>
    <w:p w14:paraId="6FEC21AE"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תהליך של הנגשת מסמכים באתר העירייה:</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 הונגשו כבר 1,530 מסמכים. פעימה ראשונה של הנגשה הייתה בספטמבר 2020. פעימה שנייה של הנגשה החלה בינואר 2021. עשרות עובדים שתפקידם להטמיע תוכן באתרי אינטרנט הוצאו להדרכה על הנגשת מסמכים שהתקיימה במרכז השלטון המקומי. המטרה היא להעלות בעתיד אך ורק מסמכים מונגשים, לדוגמה:</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פרוטוקולים של ועדות, פליירים של אירועים. במידה ותושבים מעוניינים במסמכים שטרם הונגשו או שלא יוכלו להיות נגישים מאחר והם ממקורות שאין להם יכולת או ידע </w:t>
      </w:r>
      <w:proofErr w:type="spellStart"/>
      <w:r w:rsidRPr="00141A49">
        <w:rPr>
          <w:rFonts w:ascii="Calibri" w:eastAsia="Calibri" w:hAnsi="Calibri" w:cs="Arial" w:hint="cs"/>
          <w:sz w:val="22"/>
          <w:szCs w:val="22"/>
          <w:rtl/>
          <w:lang w:bidi="he-IL"/>
        </w:rPr>
        <w:t>להנגיש</w:t>
      </w:r>
      <w:proofErr w:type="spellEnd"/>
      <w:r w:rsidRPr="00141A49">
        <w:rPr>
          <w:rFonts w:ascii="Calibri" w:eastAsia="Calibri" w:hAnsi="Calibri" w:cs="Arial" w:hint="cs"/>
          <w:sz w:val="22"/>
          <w:szCs w:val="22"/>
          <w:rtl/>
          <w:lang w:bidi="he-IL"/>
        </w:rPr>
        <w:t xml:space="preserve">, יצטרכו המחלקות המתבקשות </w:t>
      </w:r>
      <w:proofErr w:type="spellStart"/>
      <w:r w:rsidRPr="00141A49">
        <w:rPr>
          <w:rFonts w:ascii="Calibri" w:eastAsia="Calibri" w:hAnsi="Calibri" w:cs="Arial" w:hint="cs"/>
          <w:sz w:val="22"/>
          <w:szCs w:val="22"/>
          <w:rtl/>
          <w:lang w:bidi="he-IL"/>
        </w:rPr>
        <w:t>להנגיש</w:t>
      </w:r>
      <w:proofErr w:type="spellEnd"/>
      <w:r w:rsidRPr="00141A49">
        <w:rPr>
          <w:rFonts w:ascii="Calibri" w:eastAsia="Calibri" w:hAnsi="Calibri" w:cs="Arial" w:hint="cs"/>
          <w:sz w:val="22"/>
          <w:szCs w:val="22"/>
          <w:rtl/>
          <w:lang w:bidi="he-IL"/>
        </w:rPr>
        <w:t xml:space="preserve"> לפי בקשות, למשל:</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להקריא לתושב את הכתוב וזאת על פי מחויבות חוקית. </w:t>
      </w:r>
    </w:p>
    <w:p w14:paraId="50D50878"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הנגשת אתר האינטרנט העירוני:</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האתר הישן הונגש והועלה כחדש בפברואר 2021 . הוא עובר שוב בדיקה של </w:t>
      </w:r>
      <w:proofErr w:type="spellStart"/>
      <w:r w:rsidRPr="00141A49">
        <w:rPr>
          <w:rFonts w:ascii="Calibri" w:eastAsia="Calibri" w:hAnsi="Calibri" w:cs="Arial" w:hint="cs"/>
          <w:sz w:val="22"/>
          <w:szCs w:val="22"/>
          <w:rtl/>
          <w:lang w:bidi="he-IL"/>
        </w:rPr>
        <w:t>מורשי</w:t>
      </w:r>
      <w:proofErr w:type="spellEnd"/>
      <w:r w:rsidRPr="00141A49">
        <w:rPr>
          <w:rFonts w:ascii="Calibri" w:eastAsia="Calibri" w:hAnsi="Calibri" w:cs="Arial" w:hint="cs"/>
          <w:sz w:val="22"/>
          <w:szCs w:val="22"/>
          <w:rtl/>
          <w:lang w:bidi="he-IL"/>
        </w:rPr>
        <w:t xml:space="preserve"> נגישות שירות בימים אלו במוכוונות לאנשים עם מוגבלות בראייה ולאנשים עם מוגבלות פיזית (קושי </w:t>
      </w:r>
      <w:proofErr w:type="spellStart"/>
      <w:r w:rsidRPr="00141A49">
        <w:rPr>
          <w:rFonts w:ascii="Calibri" w:eastAsia="Calibri" w:hAnsi="Calibri" w:cs="Arial" w:hint="cs"/>
          <w:sz w:val="22"/>
          <w:szCs w:val="22"/>
          <w:rtl/>
          <w:lang w:bidi="he-IL"/>
        </w:rPr>
        <w:t>במוטוריקת</w:t>
      </w:r>
      <w:proofErr w:type="spellEnd"/>
      <w:r w:rsidRPr="00141A49">
        <w:rPr>
          <w:rFonts w:ascii="Calibri" w:eastAsia="Calibri" w:hAnsi="Calibri" w:cs="Arial" w:hint="cs"/>
          <w:sz w:val="22"/>
          <w:szCs w:val="22"/>
          <w:rtl/>
          <w:lang w:bidi="he-IL"/>
        </w:rPr>
        <w:t xml:space="preserve"> ידיים) כדי לדעת האם ההנגשה הושלמה כראוי. </w:t>
      </w:r>
    </w:p>
    <w:p w14:paraId="17B2D1F7"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proofErr w:type="spellStart"/>
      <w:r w:rsidRPr="00141A49">
        <w:rPr>
          <w:rFonts w:ascii="Calibri" w:eastAsia="Calibri" w:hAnsi="Calibri" w:cs="Arial" w:hint="cs"/>
          <w:sz w:val="22"/>
          <w:szCs w:val="22"/>
          <w:rtl/>
          <w:lang w:bidi="he-IL"/>
        </w:rPr>
        <w:t>הנגשות</w:t>
      </w:r>
      <w:proofErr w:type="spellEnd"/>
      <w:r w:rsidRPr="00141A49">
        <w:rPr>
          <w:rFonts w:ascii="Calibri" w:eastAsia="Calibri" w:hAnsi="Calibri" w:cs="Arial" w:hint="cs"/>
          <w:sz w:val="22"/>
          <w:szCs w:val="22"/>
          <w:rtl/>
          <w:lang w:bidi="he-IL"/>
        </w:rPr>
        <w:t xml:space="preserve"> מבנים, תשתיות וסביבה (</w:t>
      </w:r>
      <w:proofErr w:type="spellStart"/>
      <w:r w:rsidRPr="00141A49">
        <w:rPr>
          <w:rFonts w:ascii="Calibri" w:eastAsia="Calibri" w:hAnsi="Calibri" w:cs="Arial" w:hint="cs"/>
          <w:sz w:val="22"/>
          <w:szCs w:val="22"/>
          <w:rtl/>
          <w:lang w:bidi="he-IL"/>
        </w:rPr>
        <w:t>מתו"ס</w:t>
      </w:r>
      <w:proofErr w:type="spellEnd"/>
      <w:r w:rsidRPr="00141A49">
        <w:rPr>
          <w:rFonts w:ascii="Calibri" w:eastAsia="Calibri" w:hAnsi="Calibri" w:cs="Arial" w:hint="cs"/>
          <w:sz w:val="22"/>
          <w:szCs w:val="22"/>
          <w:rtl/>
          <w:lang w:bidi="he-IL"/>
        </w:rPr>
        <w:t>):</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 </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*שני פרויקטים גדולים של הנגשה בבית הספר "רמז"</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ו"גולדה" העוברים שיפוץ;</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*בשנת הלימודים הקרובה תותקן מעלית בחטיבת "שז"ר";</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*התקנת 12 כיתות שמע עבור תלמידים עם מוגבלות שמיעה מכיתה א' ועד לחטיבה;</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*מסתיימת הנגשה במבני הרווחה בגלר;</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lastRenderedPageBreak/>
        <w:t>*במרכז צעירים מתבצעות השלמות נגישות;</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*בבית הסטודנט שכבר הונגש מתבצעות השלמות נגישות בתחומי ראייה ושמיעה;</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 xml:space="preserve">*יצא לדרך השנה, 2021, פרויקט גינות מונגשות והונגשו כבר 20; </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*הונגשו 3 מקלטים</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עירוניים ולעוד 3 תוסדר חניה נגישה לצד פתחי המקלטים. </w:t>
      </w:r>
      <w:r w:rsidRPr="00141A49">
        <w:rPr>
          <w:rFonts w:ascii="Calibri" w:eastAsia="Calibri" w:hAnsi="Calibri" w:cs="Arial"/>
          <w:sz w:val="22"/>
          <w:szCs w:val="22"/>
          <w:rtl/>
          <w:lang w:bidi="he-IL"/>
        </w:rPr>
        <w:br/>
      </w:r>
    </w:p>
    <w:p w14:paraId="422DB990" w14:textId="77777777" w:rsidR="00141A49" w:rsidRPr="00141A49" w:rsidRDefault="00141A49" w:rsidP="00141A49">
      <w:pPr>
        <w:bidi/>
        <w:spacing w:after="160" w:line="259" w:lineRule="auto"/>
        <w:rPr>
          <w:rFonts w:ascii="Calibri" w:eastAsia="Calibri" w:hAnsi="Calibri" w:cs="Arial"/>
          <w:sz w:val="22"/>
          <w:szCs w:val="22"/>
          <w:rtl/>
          <w:lang w:bidi="he-IL"/>
        </w:rPr>
      </w:pPr>
      <w:r w:rsidRPr="00141A49">
        <w:rPr>
          <w:rFonts w:ascii="Calibri" w:eastAsia="Calibri" w:hAnsi="Calibri" w:cs="Arial" w:hint="cs"/>
          <w:sz w:val="22"/>
          <w:szCs w:val="22"/>
          <w:u w:val="single"/>
          <w:rtl/>
          <w:lang w:bidi="he-IL"/>
        </w:rPr>
        <w:t>התייחסות לשעת חירום (מקלטים/מרחבים מוגנים):</w:t>
      </w:r>
      <w:r w:rsidRPr="00141A49">
        <w:rPr>
          <w:rFonts w:ascii="Calibri" w:eastAsia="Calibri" w:hAnsi="Calibri" w:cs="Arial" w:hint="cs"/>
          <w:sz w:val="22"/>
          <w:szCs w:val="22"/>
          <w:u w:val="single"/>
          <w:lang w:bidi="he-IL"/>
        </w:rPr>
        <w:t xml:space="preserve"> </w:t>
      </w:r>
      <w:r w:rsidRPr="00141A49">
        <w:rPr>
          <w:rFonts w:ascii="Calibri" w:eastAsia="Calibri" w:hAnsi="Calibri" w:cs="Arial"/>
          <w:sz w:val="22"/>
          <w:szCs w:val="22"/>
          <w:u w:val="single"/>
          <w:rtl/>
          <w:lang w:bidi="he-IL"/>
        </w:rPr>
        <w:br/>
      </w:r>
      <w:r w:rsidRPr="00141A49">
        <w:rPr>
          <w:rFonts w:ascii="Calibri" w:eastAsia="Calibri" w:hAnsi="Calibri" w:cs="Arial" w:hint="cs"/>
          <w:sz w:val="22"/>
          <w:szCs w:val="22"/>
          <w:rtl/>
          <w:lang w:bidi="he-IL"/>
        </w:rPr>
        <w:t>אנשים עם מוגבלות בניידות,  שאין להם ממ"דים או מקלטים בבתיהם, נתקלו בתקופת מבצע "שומר החומות"</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בקשיים רבים להגיע במהירות מספקת למרחבים מוגנים חלופיים. </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פתרונות מצד העירייה שננקטו:</w:t>
      </w:r>
      <w:r w:rsidRPr="00141A49">
        <w:rPr>
          <w:rFonts w:ascii="Calibri" w:eastAsia="Calibri" w:hAnsi="Calibri" w:cs="Arial" w:hint="cs"/>
          <w:sz w:val="22"/>
          <w:szCs w:val="22"/>
          <w:lang w:bidi="he-IL"/>
        </w:rPr>
        <w:t xml:space="preserve"> </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 xml:space="preserve">*פרסום באתר העירייה על אודות מקלטים נגישים; </w:t>
      </w:r>
      <w:r w:rsidRPr="00141A49">
        <w:rPr>
          <w:rFonts w:ascii="Calibri" w:eastAsia="Calibri" w:hAnsi="Calibri" w:cs="Arial"/>
          <w:sz w:val="22"/>
          <w:szCs w:val="22"/>
          <w:rtl/>
          <w:lang w:bidi="he-IL"/>
        </w:rPr>
        <w:br/>
      </w:r>
      <w:r w:rsidRPr="00141A49">
        <w:rPr>
          <w:rFonts w:ascii="Calibri" w:eastAsia="Calibri" w:hAnsi="Calibri" w:cs="Arial" w:hint="cs"/>
          <w:sz w:val="22"/>
          <w:szCs w:val="22"/>
          <w:rtl/>
          <w:lang w:bidi="he-IL"/>
        </w:rPr>
        <w:t>*פתיחת בנייני ציבור כדי שאנשים עם מוגבלות בניידות יוכלו להגיע ולהסתתר, למשל בבית הסטודנט ברחוב שרת 6.</w:t>
      </w:r>
    </w:p>
    <w:p w14:paraId="6F349211" w14:textId="77777777" w:rsidR="00141A49" w:rsidRPr="00141A49" w:rsidRDefault="00141A49" w:rsidP="00141A49">
      <w:pPr>
        <w:bidi/>
        <w:spacing w:after="160" w:line="259" w:lineRule="auto"/>
        <w:rPr>
          <w:rFonts w:ascii="Calibri" w:eastAsia="Calibri" w:hAnsi="Calibri" w:cs="Arial"/>
          <w:sz w:val="22"/>
          <w:szCs w:val="22"/>
          <w:rtl/>
          <w:lang w:bidi="he-IL"/>
        </w:rPr>
      </w:pPr>
      <w:r w:rsidRPr="00141A49">
        <w:rPr>
          <w:rFonts w:ascii="Calibri" w:eastAsia="Calibri" w:hAnsi="Calibri" w:cs="Arial" w:hint="cs"/>
          <w:sz w:val="22"/>
          <w:szCs w:val="22"/>
          <w:rtl/>
          <w:lang w:bidi="he-IL"/>
        </w:rPr>
        <w:t xml:space="preserve">הפתרונות שתוארו אינם יכולים לספק והדבר מוסכם וברור לכול. נכון להיום, כל נושא פינוי אנשים בעת חירום גם אינו נמצא בחקיקה עדיין. </w:t>
      </w:r>
    </w:p>
    <w:p w14:paraId="4ED47E53" w14:textId="77777777" w:rsidR="00141A49" w:rsidRPr="00141A49" w:rsidRDefault="00141A49" w:rsidP="00141A49">
      <w:pPr>
        <w:bidi/>
        <w:spacing w:after="160" w:line="259" w:lineRule="auto"/>
        <w:rPr>
          <w:rFonts w:ascii="Calibri" w:eastAsia="Calibri" w:hAnsi="Calibri" w:cs="Arial"/>
          <w:sz w:val="22"/>
          <w:szCs w:val="22"/>
          <w:rtl/>
          <w:lang w:bidi="he-IL"/>
        </w:rPr>
      </w:pPr>
      <w:r w:rsidRPr="00141A49">
        <w:rPr>
          <w:rFonts w:ascii="Calibri" w:eastAsia="Calibri" w:hAnsi="Calibri" w:cs="Arial" w:hint="cs"/>
          <w:sz w:val="22"/>
          <w:szCs w:val="22"/>
          <w:rtl/>
          <w:lang w:bidi="he-IL"/>
        </w:rPr>
        <w:t xml:space="preserve">קיים קושי רב למצוא פתרונות. ישנם מקלטים שקשה עד בלתי אפשרי </w:t>
      </w:r>
      <w:proofErr w:type="spellStart"/>
      <w:r w:rsidRPr="00141A49">
        <w:rPr>
          <w:rFonts w:ascii="Calibri" w:eastAsia="Calibri" w:hAnsi="Calibri" w:cs="Arial" w:hint="cs"/>
          <w:sz w:val="22"/>
          <w:szCs w:val="22"/>
          <w:rtl/>
          <w:lang w:bidi="he-IL"/>
        </w:rPr>
        <w:t>להנגיש</w:t>
      </w:r>
      <w:proofErr w:type="spellEnd"/>
      <w:r w:rsidRPr="00141A49">
        <w:rPr>
          <w:rFonts w:ascii="Calibri" w:eastAsia="Calibri" w:hAnsi="Calibri" w:cs="Arial" w:hint="cs"/>
          <w:sz w:val="22"/>
          <w:szCs w:val="22"/>
          <w:rtl/>
          <w:lang w:bidi="he-IL"/>
        </w:rPr>
        <w:t xml:space="preserve">, לדוגמה ברחוב ויצמן 136, עקב שיפועים או חסר במקום. פיקוד העורף אסר על העיריות לגעת במקלטים תת קרקעיים והתיר להן </w:t>
      </w:r>
      <w:proofErr w:type="spellStart"/>
      <w:r w:rsidRPr="00141A49">
        <w:rPr>
          <w:rFonts w:ascii="Calibri" w:eastAsia="Calibri" w:hAnsi="Calibri" w:cs="Arial" w:hint="cs"/>
          <w:sz w:val="22"/>
          <w:szCs w:val="22"/>
          <w:rtl/>
          <w:lang w:bidi="he-IL"/>
        </w:rPr>
        <w:t>להנגיש</w:t>
      </w:r>
      <w:proofErr w:type="spellEnd"/>
      <w:r w:rsidRPr="00141A49">
        <w:rPr>
          <w:rFonts w:ascii="Calibri" w:eastAsia="Calibri" w:hAnsi="Calibri" w:cs="Arial" w:hint="cs"/>
          <w:sz w:val="22"/>
          <w:szCs w:val="22"/>
          <w:rtl/>
          <w:lang w:bidi="he-IL"/>
        </w:rPr>
        <w:t xml:space="preserve"> רק מקלטים עיליים. באשר לבנייני מגורים קיימים שמתעורר הצורך </w:t>
      </w:r>
      <w:proofErr w:type="spellStart"/>
      <w:r w:rsidRPr="00141A49">
        <w:rPr>
          <w:rFonts w:ascii="Calibri" w:eastAsia="Calibri" w:hAnsi="Calibri" w:cs="Arial" w:hint="cs"/>
          <w:sz w:val="22"/>
          <w:szCs w:val="22"/>
          <w:rtl/>
          <w:lang w:bidi="he-IL"/>
        </w:rPr>
        <w:t>להנגיש</w:t>
      </w:r>
      <w:proofErr w:type="spellEnd"/>
      <w:r w:rsidRPr="00141A49">
        <w:rPr>
          <w:rFonts w:ascii="Calibri" w:eastAsia="Calibri" w:hAnsi="Calibri" w:cs="Arial" w:hint="cs"/>
          <w:sz w:val="22"/>
          <w:szCs w:val="22"/>
          <w:rtl/>
          <w:lang w:bidi="he-IL"/>
        </w:rPr>
        <w:t xml:space="preserve"> כדי לאפשר לאנשים עם מוגבלות בניידות גישה כולל יציאה מהירה בשעת הצורך - משרד השיכון ומשרד הבריאות נותנים תקציבים אך הם מיועדים לזחליל, רמפה ודלת חשמלית. זחליל הוא בעייתי מאחר והוא איטי ויש גם צורך במי שיידע להפעיל אותו. לפינוי בתוך שניות מעטות, הפתרון לא יספק. </w:t>
      </w:r>
    </w:p>
    <w:p w14:paraId="48FF2293" w14:textId="77777777" w:rsidR="00141A49" w:rsidRPr="00141A49" w:rsidRDefault="00141A49" w:rsidP="00141A49">
      <w:pPr>
        <w:bidi/>
        <w:spacing w:after="160" w:line="259" w:lineRule="auto"/>
        <w:rPr>
          <w:rFonts w:ascii="Calibri" w:eastAsia="Calibri" w:hAnsi="Calibri" w:cs="Arial"/>
          <w:sz w:val="22"/>
          <w:szCs w:val="22"/>
          <w:rtl/>
          <w:lang w:bidi="he-IL"/>
        </w:rPr>
      </w:pPr>
      <w:r w:rsidRPr="00141A49">
        <w:rPr>
          <w:rFonts w:ascii="Calibri" w:eastAsia="Calibri" w:hAnsi="Calibri" w:cs="Arial" w:hint="cs"/>
          <w:sz w:val="22"/>
          <w:szCs w:val="22"/>
          <w:rtl/>
          <w:lang w:bidi="he-IL"/>
        </w:rPr>
        <w:t>הוצעו רעיונות אפשריים. לדוגמה:</w:t>
      </w:r>
      <w:r w:rsidRPr="00141A49">
        <w:rPr>
          <w:rFonts w:ascii="Calibri" w:eastAsia="Calibri" w:hAnsi="Calibri" w:cs="Arial" w:hint="cs"/>
          <w:sz w:val="22"/>
          <w:szCs w:val="22"/>
          <w:lang w:bidi="he-IL"/>
        </w:rPr>
        <w:t xml:space="preserve"> </w:t>
      </w:r>
    </w:p>
    <w:p w14:paraId="7EDE34DE"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מיפוי של אנשים עם מוגבלויות שעשויים להיתקל בקושי לפינוי לממ"ד/מקלט בעת חירום, תוך מודעות לקשיים בהשגת המידע מתוך צנעת הפרט. ייתכן שאפשר לתלות מודעות בעזרת מתנדבים שנותרו להם שעות להשלמה, מודעות בבניינים בעיר וכך להגיע לאנשים שיעדכנו ביוזמתם על צרכי הנגישות שלהם בעת חירום. </w:t>
      </w:r>
    </w:p>
    <w:p w14:paraId="2D9F3630" w14:textId="6F96430F" w:rsid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הכנה מראש של מגורים חליפיים נגישים לשעת הצורך (למשל במקומות הפועלים כצימרים בעת שגרה)</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באמצעות הסכם של העירייה בדרכי הפעולה המקובלות (מכרזים </w:t>
      </w:r>
      <w:proofErr w:type="spellStart"/>
      <w:r w:rsidRPr="00141A49">
        <w:rPr>
          <w:rFonts w:ascii="Calibri" w:eastAsia="Calibri" w:hAnsi="Calibri" w:cs="Arial" w:hint="cs"/>
          <w:sz w:val="22"/>
          <w:szCs w:val="22"/>
          <w:rtl/>
          <w:lang w:bidi="he-IL"/>
        </w:rPr>
        <w:t>וכיוצ"ב</w:t>
      </w:r>
      <w:proofErr w:type="spellEnd"/>
      <w:r w:rsidRPr="00141A49">
        <w:rPr>
          <w:rFonts w:ascii="Calibri" w:eastAsia="Calibri" w:hAnsi="Calibri" w:cs="Arial" w:hint="cs"/>
          <w:sz w:val="22"/>
          <w:szCs w:val="22"/>
          <w:rtl/>
          <w:lang w:bidi="he-IL"/>
        </w:rPr>
        <w:t xml:space="preserve">). </w:t>
      </w:r>
    </w:p>
    <w:p w14:paraId="729795F9" w14:textId="77777777" w:rsidR="00141A49" w:rsidRPr="00141A49" w:rsidRDefault="00141A49" w:rsidP="002939D2">
      <w:pPr>
        <w:bidi/>
        <w:spacing w:after="160" w:line="259" w:lineRule="auto"/>
        <w:ind w:left="720"/>
        <w:contextualSpacing/>
        <w:rPr>
          <w:rFonts w:ascii="Calibri" w:eastAsia="Calibri" w:hAnsi="Calibri" w:cs="Arial"/>
          <w:sz w:val="22"/>
          <w:szCs w:val="22"/>
          <w:rtl/>
          <w:lang w:bidi="he-IL"/>
        </w:rPr>
      </w:pPr>
    </w:p>
    <w:p w14:paraId="12931273" w14:textId="77777777" w:rsidR="00141A49" w:rsidRPr="00141A49" w:rsidRDefault="00141A49" w:rsidP="00141A49">
      <w:pPr>
        <w:bidi/>
        <w:spacing w:after="160" w:line="259" w:lineRule="auto"/>
        <w:rPr>
          <w:rFonts w:ascii="Calibri" w:eastAsia="Calibri" w:hAnsi="Calibri" w:cs="Arial"/>
          <w:sz w:val="22"/>
          <w:szCs w:val="22"/>
          <w:u w:val="single"/>
          <w:rtl/>
          <w:lang w:bidi="he-IL"/>
        </w:rPr>
      </w:pPr>
      <w:r w:rsidRPr="00141A49">
        <w:rPr>
          <w:rFonts w:ascii="Calibri" w:eastAsia="Calibri" w:hAnsi="Calibri" w:cs="Arial" w:hint="cs"/>
          <w:sz w:val="22"/>
          <w:szCs w:val="22"/>
          <w:u w:val="single"/>
          <w:rtl/>
          <w:lang w:bidi="he-IL"/>
        </w:rPr>
        <w:t>עדכוני נגישות מפי לירית שפיר שמש, יו"ר הוועדה:</w:t>
      </w:r>
      <w:r w:rsidRPr="00141A49">
        <w:rPr>
          <w:rFonts w:ascii="Calibri" w:eastAsia="Calibri" w:hAnsi="Calibri" w:cs="Arial" w:hint="cs"/>
          <w:sz w:val="22"/>
          <w:szCs w:val="22"/>
          <w:u w:val="single"/>
          <w:lang w:bidi="he-IL"/>
        </w:rPr>
        <w:t xml:space="preserve"> </w:t>
      </w:r>
    </w:p>
    <w:p w14:paraId="2F3785D8"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פרויקט "אבטחה נגישה"</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 עיריית כפר סבא היא העירייה הראשונה בארץ במיזם שהגיע מבית הנשיא ליצור מודעות של גורמי הביטחון והאכיפה לאנשים עם מוגבלויות וכיצד להתייחס אליהם. המיזם נוצר בעקבות מספר מקרים של היתקלויות שחלקן הסתיימו באופן טראגי. התקווה היא שכעת יגדל אמון הציבור עם המוגבלויות בעיר בכוחות הביטחון והאכיפה ובכל מקרה של מפגש, הדברים יתנהלו באופן מכבד ונכון. </w:t>
      </w:r>
    </w:p>
    <w:p w14:paraId="00166E90"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נגישות בתי הכנסת בעיר – בעקבות פרויקט שהופיע בעיתונות על השאלת כיסאות גלגלים בבתי כנסת בעיר, התקיים מפגש עם כל הגורמים המעורבים בנושאי דת בעיר, שבו התייחסנו לכל הנושא של נגישות בתי הכנסת בעיר. העירייה אינה יכולה לאכוף </w:t>
      </w:r>
      <w:proofErr w:type="spellStart"/>
      <w:r w:rsidRPr="00141A49">
        <w:rPr>
          <w:rFonts w:ascii="Calibri" w:eastAsia="Calibri" w:hAnsi="Calibri" w:cs="Arial" w:hint="cs"/>
          <w:sz w:val="22"/>
          <w:szCs w:val="22"/>
          <w:rtl/>
          <w:lang w:bidi="he-IL"/>
        </w:rPr>
        <w:t>הנגשות</w:t>
      </w:r>
      <w:proofErr w:type="spellEnd"/>
      <w:r w:rsidRPr="00141A49">
        <w:rPr>
          <w:rFonts w:ascii="Calibri" w:eastAsia="Calibri" w:hAnsi="Calibri" w:cs="Arial" w:hint="cs"/>
          <w:sz w:val="22"/>
          <w:szCs w:val="22"/>
          <w:rtl/>
          <w:lang w:bidi="he-IL"/>
        </w:rPr>
        <w:t xml:space="preserve"> מאחר והם אינם בבעלותה, פרט לבית הכנסת הגדול ליד העירייה, שבו נושא </w:t>
      </w:r>
      <w:proofErr w:type="spellStart"/>
      <w:r w:rsidRPr="00141A49">
        <w:rPr>
          <w:rFonts w:ascii="Calibri" w:eastAsia="Calibri" w:hAnsi="Calibri" w:cs="Arial" w:hint="cs"/>
          <w:sz w:val="22"/>
          <w:szCs w:val="22"/>
          <w:rtl/>
          <w:lang w:bidi="he-IL"/>
        </w:rPr>
        <w:t>ההנגשות</w:t>
      </w:r>
      <w:proofErr w:type="spellEnd"/>
      <w:r w:rsidRPr="00141A49">
        <w:rPr>
          <w:rFonts w:ascii="Calibri" w:eastAsia="Calibri" w:hAnsi="Calibri" w:cs="Arial" w:hint="cs"/>
          <w:sz w:val="22"/>
          <w:szCs w:val="22"/>
          <w:rtl/>
          <w:lang w:bidi="he-IL"/>
        </w:rPr>
        <w:t xml:space="preserve"> נמצא בטיפול. בתי הכנסת מתוקצבים מתוך עצמם כך שעל אף דרישות החוק, הם אינם מצליחים להגיע לעלויות הגבוהות של </w:t>
      </w:r>
      <w:proofErr w:type="spellStart"/>
      <w:r w:rsidRPr="00141A49">
        <w:rPr>
          <w:rFonts w:ascii="Calibri" w:eastAsia="Calibri" w:hAnsi="Calibri" w:cs="Arial" w:hint="cs"/>
          <w:sz w:val="22"/>
          <w:szCs w:val="22"/>
          <w:rtl/>
          <w:lang w:bidi="he-IL"/>
        </w:rPr>
        <w:t>ההנגשות</w:t>
      </w:r>
      <w:proofErr w:type="spellEnd"/>
      <w:r w:rsidRPr="00141A49">
        <w:rPr>
          <w:rFonts w:ascii="Calibri" w:eastAsia="Calibri" w:hAnsi="Calibri" w:cs="Arial" w:hint="cs"/>
          <w:sz w:val="22"/>
          <w:szCs w:val="22"/>
          <w:rtl/>
          <w:lang w:bidi="he-IL"/>
        </w:rPr>
        <w:t xml:space="preserve">. נכון להיום המדינה אינה מתקצבת </w:t>
      </w:r>
      <w:proofErr w:type="spellStart"/>
      <w:r w:rsidRPr="00141A49">
        <w:rPr>
          <w:rFonts w:ascii="Calibri" w:eastAsia="Calibri" w:hAnsi="Calibri" w:cs="Arial" w:hint="cs"/>
          <w:sz w:val="22"/>
          <w:szCs w:val="22"/>
          <w:rtl/>
          <w:lang w:bidi="he-IL"/>
        </w:rPr>
        <w:t>הנגשות</w:t>
      </w:r>
      <w:proofErr w:type="spellEnd"/>
      <w:r w:rsidRPr="00141A49">
        <w:rPr>
          <w:rFonts w:ascii="Calibri" w:eastAsia="Calibri" w:hAnsi="Calibri" w:cs="Arial" w:hint="cs"/>
          <w:sz w:val="22"/>
          <w:szCs w:val="22"/>
          <w:rtl/>
          <w:lang w:bidi="he-IL"/>
        </w:rPr>
        <w:t xml:space="preserve"> לבתי הכנסת הללו. הוצע לבצע מיפוי אילו בתי כנסת בעיר הם נגישים לאנשים עם מוגבלויות ולפרסם זאת, בהסכמת הדוברות, באתר העירייה.</w:t>
      </w:r>
    </w:p>
    <w:p w14:paraId="779C3B8A"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מתנהלים מגעים בין אגף שח"ק והדוברות לבין מיזם </w:t>
      </w:r>
      <w:r w:rsidRPr="00141A49">
        <w:rPr>
          <w:rFonts w:ascii="Calibri" w:eastAsia="Calibri" w:hAnsi="Calibri" w:cs="Arial" w:hint="cs"/>
          <w:sz w:val="22"/>
          <w:szCs w:val="22"/>
          <w:lang w:bidi="he-IL"/>
        </w:rPr>
        <w:t>WINWORK</w:t>
      </w:r>
      <w:r w:rsidRPr="00141A49">
        <w:rPr>
          <w:rFonts w:ascii="Calibri" w:eastAsia="Calibri" w:hAnsi="Calibri" w:cs="Arial" w:hint="cs"/>
          <w:sz w:val="22"/>
          <w:szCs w:val="22"/>
          <w:rtl/>
          <w:lang w:bidi="he-IL"/>
        </w:rPr>
        <w:t xml:space="preserve"> המכשיר אנשים עם מוגבלות ליזמות, במטרה לקיים ערב הסברה לציבור של אנשים עם מוגבלויות המעוניינים </w:t>
      </w:r>
      <w:r w:rsidRPr="00141A49">
        <w:rPr>
          <w:rFonts w:ascii="Calibri" w:eastAsia="Calibri" w:hAnsi="Calibri" w:cs="Arial" w:hint="cs"/>
          <w:sz w:val="22"/>
          <w:szCs w:val="22"/>
          <w:rtl/>
          <w:lang w:bidi="he-IL"/>
        </w:rPr>
        <w:lastRenderedPageBreak/>
        <w:t xml:space="preserve">להקים לעצמם עסק עצמאי ולהתפרנס ממנו בכבוד ובהצלחה. נקווה שזה יהיה צעד ראשון לקידום תעסוקה של אנשים עם מוגבלות בעיר. </w:t>
      </w:r>
    </w:p>
    <w:p w14:paraId="3FA503F0" w14:textId="77777777" w:rsidR="00141A49" w:rsidRPr="00141A49" w:rsidRDefault="00141A49" w:rsidP="00141A49">
      <w:pPr>
        <w:bidi/>
        <w:spacing w:after="160" w:line="259" w:lineRule="auto"/>
        <w:rPr>
          <w:rFonts w:ascii="Calibri" w:eastAsia="Calibri" w:hAnsi="Calibri" w:cs="Arial"/>
          <w:sz w:val="22"/>
          <w:szCs w:val="22"/>
          <w:u w:val="single"/>
          <w:rtl/>
          <w:lang w:bidi="he-IL"/>
        </w:rPr>
      </w:pPr>
      <w:r w:rsidRPr="00141A49">
        <w:rPr>
          <w:rFonts w:ascii="Calibri" w:eastAsia="Calibri" w:hAnsi="Calibri" w:cs="Arial" w:hint="cs"/>
          <w:sz w:val="22"/>
          <w:szCs w:val="22"/>
          <w:u w:val="single"/>
          <w:rtl/>
          <w:lang w:bidi="he-IL"/>
        </w:rPr>
        <w:t>נושאי נגישות, אשר הועלו בוועדה, שיש לטפל בהם:</w:t>
      </w:r>
      <w:r w:rsidRPr="00141A49">
        <w:rPr>
          <w:rFonts w:ascii="Calibri" w:eastAsia="Calibri" w:hAnsi="Calibri" w:cs="Arial" w:hint="cs"/>
          <w:sz w:val="22"/>
          <w:szCs w:val="22"/>
          <w:u w:val="single"/>
          <w:lang w:bidi="he-IL"/>
        </w:rPr>
        <w:t xml:space="preserve"> </w:t>
      </w:r>
    </w:p>
    <w:p w14:paraId="3894D78B"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יש לבדוק את הנגישות של פסטיבל הבירה, כולל סיור מקדים לפני האירוע;</w:t>
      </w:r>
    </w:p>
    <w:p w14:paraId="411DC2AB"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יש לקיים סיור לבחון את מפגעי הנגישות המפריעים לגישות חופשיות במרחב העירוני;</w:t>
      </w:r>
    </w:p>
    <w:p w14:paraId="2DC1E56D"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העדר תמרור לנכים ברחוב ששת הימים ליד בית ספר אלון אף שהמקום סומן כחניית נכים;</w:t>
      </w:r>
    </w:p>
    <w:p w14:paraId="028B4F22"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בחינת מצב וכמות </w:t>
      </w:r>
      <w:proofErr w:type="spellStart"/>
      <w:r w:rsidRPr="00141A49">
        <w:rPr>
          <w:rFonts w:ascii="Calibri" w:eastAsia="Calibri" w:hAnsi="Calibri" w:cs="Arial" w:hint="cs"/>
          <w:sz w:val="22"/>
          <w:szCs w:val="22"/>
          <w:rtl/>
          <w:lang w:bidi="he-IL"/>
        </w:rPr>
        <w:t>המעלונים</w:t>
      </w:r>
      <w:proofErr w:type="spellEnd"/>
      <w:r w:rsidRPr="00141A49">
        <w:rPr>
          <w:rFonts w:ascii="Calibri" w:eastAsia="Calibri" w:hAnsi="Calibri" w:cs="Arial" w:hint="cs"/>
          <w:sz w:val="22"/>
          <w:szCs w:val="22"/>
          <w:rtl/>
          <w:lang w:bidi="he-IL"/>
        </w:rPr>
        <w:t xml:space="preserve"> בבריכת גלי השרון;</w:t>
      </w:r>
    </w:p>
    <w:p w14:paraId="3567783C"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ריצוף מדרכות בלתי נגיש (אבנים קטנות!) בקטע מקניון </w:t>
      </w:r>
      <w:r w:rsidRPr="00141A49">
        <w:rPr>
          <w:rFonts w:ascii="Calibri" w:eastAsia="Calibri" w:hAnsi="Calibri" w:cs="Arial" w:hint="cs"/>
          <w:sz w:val="22"/>
          <w:szCs w:val="22"/>
          <w:lang w:bidi="he-IL"/>
        </w:rPr>
        <w:t>G</w:t>
      </w:r>
      <w:r w:rsidRPr="00141A49">
        <w:rPr>
          <w:rFonts w:ascii="Calibri" w:eastAsia="Calibri" w:hAnsi="Calibri" w:cs="Arial" w:hint="cs"/>
          <w:sz w:val="22"/>
          <w:szCs w:val="22"/>
          <w:rtl/>
          <w:lang w:bidi="he-IL"/>
        </w:rPr>
        <w:t xml:space="preserve"> </w:t>
      </w:r>
      <w:proofErr w:type="spellStart"/>
      <w:r w:rsidRPr="00141A49">
        <w:rPr>
          <w:rFonts w:ascii="Calibri" w:eastAsia="Calibri" w:hAnsi="Calibri" w:cs="Arial" w:hint="cs"/>
          <w:sz w:val="22"/>
          <w:szCs w:val="22"/>
          <w:rtl/>
          <w:lang w:bidi="he-IL"/>
        </w:rPr>
        <w:t>בויצמן</w:t>
      </w:r>
      <w:proofErr w:type="spellEnd"/>
      <w:r w:rsidRPr="00141A49">
        <w:rPr>
          <w:rFonts w:ascii="Calibri" w:eastAsia="Calibri" w:hAnsi="Calibri" w:cs="Arial" w:hint="cs"/>
          <w:sz w:val="22"/>
          <w:szCs w:val="22"/>
          <w:rtl/>
          <w:lang w:bidi="he-IL"/>
        </w:rPr>
        <w:t xml:space="preserve">, עד לרחוב נורדאו. </w:t>
      </w:r>
    </w:p>
    <w:p w14:paraId="5D7C6812" w14:textId="77777777" w:rsidR="00141A49" w:rsidRPr="00141A49" w:rsidRDefault="00141A49" w:rsidP="00141A49">
      <w:pPr>
        <w:bidi/>
        <w:spacing w:after="160" w:line="259" w:lineRule="auto"/>
        <w:rPr>
          <w:rFonts w:ascii="Calibri" w:eastAsia="Calibri" w:hAnsi="Calibri" w:cs="Arial"/>
          <w:sz w:val="22"/>
          <w:szCs w:val="22"/>
          <w:u w:val="single"/>
          <w:rtl/>
          <w:lang w:bidi="he-IL"/>
        </w:rPr>
      </w:pPr>
      <w:r w:rsidRPr="00141A49">
        <w:rPr>
          <w:rFonts w:ascii="Calibri" w:eastAsia="Calibri" w:hAnsi="Calibri" w:cs="Arial" w:hint="cs"/>
          <w:sz w:val="22"/>
          <w:szCs w:val="22"/>
          <w:u w:val="single"/>
          <w:rtl/>
          <w:lang w:bidi="he-IL"/>
        </w:rPr>
        <w:t>הצעות נוספות שהועלו בדיון הוועדה:</w:t>
      </w:r>
      <w:r w:rsidRPr="00141A49">
        <w:rPr>
          <w:rFonts w:ascii="Calibri" w:eastAsia="Calibri" w:hAnsi="Calibri" w:cs="Arial" w:hint="cs"/>
          <w:sz w:val="22"/>
          <w:szCs w:val="22"/>
          <w:u w:val="single"/>
          <w:lang w:bidi="he-IL"/>
        </w:rPr>
        <w:t xml:space="preserve"> </w:t>
      </w:r>
    </w:p>
    <w:p w14:paraId="08B155F5"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לגבי חודש המודעות הבא, דצמבר 2021:</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לקיים תערוכה או בתים פתוחים של אמנים ויוצרים עם מוגבלויות או של בני משפחותיהם;</w:t>
      </w:r>
    </w:p>
    <w:p w14:paraId="163B3C32"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לגבי פעילות הוועדה:</w:t>
      </w:r>
      <w:r w:rsidRPr="00141A49">
        <w:rPr>
          <w:rFonts w:ascii="Calibri" w:eastAsia="Calibri" w:hAnsi="Calibri" w:cs="Arial" w:hint="cs"/>
          <w:sz w:val="22"/>
          <w:szCs w:val="22"/>
          <w:lang w:bidi="he-IL"/>
        </w:rPr>
        <w:t xml:space="preserve"> </w:t>
      </w:r>
      <w:r w:rsidRPr="00141A49">
        <w:rPr>
          <w:rFonts w:ascii="Calibri" w:eastAsia="Calibri" w:hAnsi="Calibri" w:cs="Arial" w:hint="cs"/>
          <w:sz w:val="22"/>
          <w:szCs w:val="22"/>
          <w:rtl/>
          <w:lang w:bidi="he-IL"/>
        </w:rPr>
        <w:t xml:space="preserve"> לקיים סיורים חודשיים בארגונים ומיזמים מקומיים של אנשים עם מוגבלויות או למענם. הועלו שמות ודוגמאות. מוצע שחלק מהסיורים יהיו בבוקר וחלקם אחה"צ; </w:t>
      </w:r>
    </w:p>
    <w:p w14:paraId="798119BC" w14:textId="77777777" w:rsidR="00141A49" w:rsidRPr="00141A49" w:rsidRDefault="00141A49" w:rsidP="00141A49">
      <w:pPr>
        <w:numPr>
          <w:ilvl w:val="0"/>
          <w:numId w:val="3"/>
        </w:numPr>
        <w:bidi/>
        <w:spacing w:after="160" w:line="259" w:lineRule="auto"/>
        <w:contextualSpacing/>
        <w:rPr>
          <w:rFonts w:ascii="Calibri" w:eastAsia="Calibri" w:hAnsi="Calibri" w:cs="Arial"/>
          <w:sz w:val="22"/>
          <w:szCs w:val="22"/>
          <w:lang w:bidi="he-IL"/>
        </w:rPr>
      </w:pPr>
      <w:r w:rsidRPr="00141A49">
        <w:rPr>
          <w:rFonts w:ascii="Calibri" w:eastAsia="Calibri" w:hAnsi="Calibri" w:cs="Arial" w:hint="cs"/>
          <w:sz w:val="22"/>
          <w:szCs w:val="22"/>
          <w:rtl/>
          <w:lang w:bidi="he-IL"/>
        </w:rPr>
        <w:t xml:space="preserve">לגבי נושאים טכנולוגיים: הועלו כמה דוגמאות והמחשבה היא להתמקד במה שאפשר להגיע אתו לפעילות מסוימת מקומית לפיתוח או ליישום של עזרים טכנולוגיים לסוגים שונים של אנשים עם מוגבלויות. </w:t>
      </w:r>
    </w:p>
    <w:p w14:paraId="7360E338" w14:textId="66F9D134" w:rsidR="00BA09BD" w:rsidRPr="00141A49" w:rsidRDefault="00BA09BD" w:rsidP="00BA09BD">
      <w:pPr>
        <w:bidi/>
        <w:rPr>
          <w:rFonts w:ascii="Arial" w:hAnsi="Arial" w:cs="Arial"/>
          <w:b/>
          <w:bCs/>
          <w:sz w:val="28"/>
          <w:szCs w:val="28"/>
          <w:u w:val="single"/>
          <w:rtl/>
          <w:lang w:bidi="he-IL"/>
        </w:rPr>
      </w:pPr>
    </w:p>
    <w:p w14:paraId="577475DD" w14:textId="64CC968F" w:rsidR="00D06487" w:rsidRDefault="00D06487" w:rsidP="00AC4F1D">
      <w:pPr>
        <w:bidi/>
        <w:rPr>
          <w:rFonts w:ascii="Arial" w:hAnsi="Arial" w:cs="Arial"/>
          <w:b/>
          <w:bCs/>
          <w:sz w:val="28"/>
          <w:szCs w:val="28"/>
          <w:u w:val="single"/>
          <w:rtl/>
          <w:lang w:bidi="he-IL"/>
        </w:rPr>
      </w:pPr>
      <w:r w:rsidRPr="00AC4F1D">
        <w:rPr>
          <w:rFonts w:ascii="Arial" w:hAnsi="Arial" w:cs="Arial"/>
          <w:b/>
          <w:bCs/>
          <w:sz w:val="28"/>
          <w:szCs w:val="28"/>
          <w:u w:val="single"/>
          <w:rtl/>
          <w:lang w:bidi="he-IL"/>
        </w:rPr>
        <w:t>החלטות:</w:t>
      </w:r>
    </w:p>
    <w:p w14:paraId="1F531F6F" w14:textId="13679A8C" w:rsidR="002939D2" w:rsidRPr="002939D2" w:rsidRDefault="002939D2" w:rsidP="002939D2">
      <w:pPr>
        <w:bidi/>
        <w:spacing w:after="160" w:line="259" w:lineRule="auto"/>
        <w:ind w:left="720"/>
        <w:contextualSpacing/>
        <w:rPr>
          <w:rFonts w:ascii="Calibri" w:eastAsia="Calibri" w:hAnsi="Calibri" w:cs="Arial"/>
          <w:sz w:val="22"/>
          <w:szCs w:val="22"/>
          <w:rtl/>
          <w:lang w:bidi="he-IL"/>
        </w:rPr>
      </w:pPr>
      <w:r>
        <w:rPr>
          <w:rFonts w:ascii="Arial" w:hAnsi="Arial" w:cs="Arial" w:hint="cs"/>
          <w:sz w:val="28"/>
          <w:szCs w:val="28"/>
          <w:rtl/>
          <w:lang w:bidi="he-IL"/>
        </w:rPr>
        <w:t>*</w:t>
      </w:r>
      <w:r w:rsidRPr="002939D2">
        <w:rPr>
          <w:rFonts w:ascii="Calibri" w:eastAsia="Calibri" w:hAnsi="Calibri" w:cs="Arial" w:hint="cs"/>
          <w:sz w:val="22"/>
          <w:szCs w:val="22"/>
          <w:rtl/>
          <w:lang w:bidi="he-IL"/>
        </w:rPr>
        <w:t xml:space="preserve">לבחון את האפשרות של ישיבה עם גורמי הביטחון העירוניים וגורמי הרווחה במטרה להעלות פתרונות והיערכות טובה יותר במצבי חירום עתידיים, באשר לאנשים עם מוגבלויות בעיר. </w:t>
      </w:r>
      <w:r w:rsidRPr="002939D2">
        <w:rPr>
          <w:rFonts w:ascii="Calibri" w:eastAsia="Calibri" w:hAnsi="Calibri" w:cs="Arial"/>
          <w:sz w:val="22"/>
          <w:szCs w:val="22"/>
          <w:rtl/>
          <w:lang w:bidi="he-IL"/>
        </w:rPr>
        <w:br/>
      </w:r>
      <w:r w:rsidRPr="002939D2">
        <w:rPr>
          <w:rFonts w:ascii="Calibri" w:eastAsia="Calibri" w:hAnsi="Calibri" w:cs="Arial" w:hint="cs"/>
          <w:sz w:val="22"/>
          <w:szCs w:val="22"/>
          <w:rtl/>
          <w:lang w:bidi="he-IL"/>
        </w:rPr>
        <w:t xml:space="preserve">*לבחון את האפשרויות לנושאים טכנולוגיים, מיזמים ופיתוחים בידי כוחות מקומיים, כולל נוער, יזמים מקומיים, יזמים שמעוניינים בשיתופי פעולה למען תושבי העיר. </w:t>
      </w:r>
    </w:p>
    <w:p w14:paraId="354AF604" w14:textId="08A0A848" w:rsidR="002939D2" w:rsidRPr="002939D2" w:rsidRDefault="002939D2" w:rsidP="002939D2">
      <w:pPr>
        <w:bidi/>
        <w:spacing w:after="160" w:line="259" w:lineRule="auto"/>
        <w:ind w:left="720"/>
        <w:contextualSpacing/>
        <w:rPr>
          <w:rFonts w:ascii="Calibri" w:eastAsia="Calibri" w:hAnsi="Calibri" w:cs="Arial"/>
          <w:sz w:val="22"/>
          <w:szCs w:val="22"/>
          <w:rtl/>
          <w:lang w:bidi="he-IL"/>
        </w:rPr>
      </w:pPr>
      <w:r w:rsidRPr="002939D2">
        <w:rPr>
          <w:rFonts w:ascii="Calibri" w:eastAsia="Calibri" w:hAnsi="Calibri" w:cs="Arial" w:hint="cs"/>
          <w:sz w:val="22"/>
          <w:szCs w:val="22"/>
          <w:rtl/>
          <w:lang w:bidi="he-IL"/>
        </w:rPr>
        <w:t xml:space="preserve">*לבחון את נכונות והיענות חברי הוועדה לסיורים בארגונים ומיזמים מקומיים למען אנשים עם מוגבלויות ובמידה והיא חיובית </w:t>
      </w:r>
      <w:r w:rsidRPr="002939D2">
        <w:rPr>
          <w:rFonts w:ascii="Calibri" w:eastAsia="Calibri" w:hAnsi="Calibri" w:cs="Arial"/>
          <w:sz w:val="22"/>
          <w:szCs w:val="22"/>
          <w:rtl/>
          <w:lang w:bidi="he-IL"/>
        </w:rPr>
        <w:t>–</w:t>
      </w:r>
      <w:r w:rsidRPr="002939D2">
        <w:rPr>
          <w:rFonts w:ascii="Calibri" w:eastAsia="Calibri" w:hAnsi="Calibri" w:cs="Arial" w:hint="cs"/>
          <w:sz w:val="22"/>
          <w:szCs w:val="22"/>
          <w:rtl/>
          <w:lang w:bidi="he-IL"/>
        </w:rPr>
        <w:t xml:space="preserve"> לארגן סיורים מעין אלו.  </w:t>
      </w:r>
    </w:p>
    <w:p w14:paraId="17B8DEF8" w14:textId="200EF5BE" w:rsidR="00141A49" w:rsidRPr="002939D2" w:rsidRDefault="00141A49" w:rsidP="00141A49">
      <w:pPr>
        <w:bidi/>
        <w:rPr>
          <w:rFonts w:ascii="Arial" w:hAnsi="Arial" w:cs="Arial"/>
          <w:sz w:val="28"/>
          <w:szCs w:val="28"/>
          <w:rtl/>
          <w:lang w:bidi="he-IL"/>
        </w:rPr>
      </w:pPr>
    </w:p>
    <w:p w14:paraId="1C30FB73" w14:textId="77777777" w:rsidR="00141A49" w:rsidRDefault="00141A49" w:rsidP="00141A49">
      <w:pPr>
        <w:bidi/>
        <w:rPr>
          <w:rFonts w:ascii="Arial" w:hAnsi="Arial" w:cs="Arial"/>
          <w:b/>
          <w:bCs/>
          <w:sz w:val="28"/>
          <w:szCs w:val="28"/>
          <w:u w:val="single"/>
          <w:rtl/>
          <w:lang w:bidi="he-IL"/>
        </w:rPr>
      </w:pPr>
      <w:r>
        <w:rPr>
          <w:rFonts w:ascii="Arial" w:hAnsi="Arial" w:cs="Arial" w:hint="cs"/>
          <w:b/>
          <w:bCs/>
          <w:sz w:val="28"/>
          <w:szCs w:val="28"/>
          <w:u w:val="single"/>
          <w:rtl/>
          <w:lang w:bidi="he-IL"/>
        </w:rPr>
        <w:t>הצבעות:</w:t>
      </w:r>
    </w:p>
    <w:p w14:paraId="78F62CAC" w14:textId="2E5BE5B3" w:rsidR="00141A49" w:rsidRPr="00260559" w:rsidRDefault="00141A49" w:rsidP="00141A49">
      <w:pPr>
        <w:bidi/>
        <w:rPr>
          <w:rFonts w:ascii="Calibri" w:eastAsia="Calibri" w:hAnsi="Calibri" w:cs="Arial"/>
          <w:sz w:val="22"/>
          <w:szCs w:val="22"/>
          <w:rtl/>
          <w:lang w:bidi="he-IL"/>
        </w:rPr>
      </w:pPr>
      <w:r w:rsidRPr="00260559">
        <w:rPr>
          <w:rFonts w:ascii="Calibri" w:eastAsia="Calibri" w:hAnsi="Calibri" w:cs="Arial" w:hint="cs"/>
          <w:sz w:val="22"/>
          <w:szCs w:val="22"/>
          <w:rtl/>
          <w:lang w:bidi="he-IL"/>
        </w:rPr>
        <w:t>לא התקיימו הצבעות</w:t>
      </w:r>
      <w:r w:rsidR="00761737">
        <w:rPr>
          <w:rFonts w:ascii="Calibri" w:eastAsia="Calibri" w:hAnsi="Calibri" w:cs="Arial" w:hint="cs"/>
          <w:sz w:val="22"/>
          <w:szCs w:val="22"/>
          <w:rtl/>
          <w:lang w:bidi="he-IL"/>
        </w:rPr>
        <w:t>.</w:t>
      </w:r>
      <w:r w:rsidRPr="00260559">
        <w:rPr>
          <w:rFonts w:ascii="Calibri" w:eastAsia="Calibri" w:hAnsi="Calibri" w:cs="Arial"/>
          <w:sz w:val="22"/>
          <w:szCs w:val="22"/>
          <w:rtl/>
          <w:lang w:bidi="he-IL"/>
        </w:rPr>
        <w:br/>
      </w:r>
    </w:p>
    <w:p w14:paraId="400CBB9D" w14:textId="5B2E84A5" w:rsidR="00B50524" w:rsidRPr="006E69A6" w:rsidRDefault="00AC4F1D" w:rsidP="006E69A6">
      <w:pPr>
        <w:bidi/>
        <w:ind w:left="720"/>
        <w:rPr>
          <w:rFonts w:ascii="Arial" w:hAnsi="Arial" w:cs="Arial"/>
          <w:lang w:bidi="he-IL"/>
        </w:rPr>
      </w:pPr>
      <w:bookmarkStart w:id="1" w:name="_Hlk48812594"/>
      <w:r w:rsidRPr="00FE15E4">
        <w:rPr>
          <w:noProof/>
          <w:rtl/>
          <w:lang w:bidi="he-IL"/>
        </w:rPr>
        <mc:AlternateContent>
          <mc:Choice Requires="wps">
            <w:drawing>
              <wp:anchor distT="0" distB="0" distL="114300" distR="114300" simplePos="0" relativeHeight="251659264" behindDoc="0" locked="0" layoutInCell="1" allowOverlap="1" wp14:anchorId="4E6FF858" wp14:editId="3B36C9F8">
                <wp:simplePos x="0" y="0"/>
                <wp:positionH relativeFrom="column">
                  <wp:posOffset>-302895</wp:posOffset>
                </wp:positionH>
                <wp:positionV relativeFrom="paragraph">
                  <wp:posOffset>591820</wp:posOffset>
                </wp:positionV>
                <wp:extent cx="2705100" cy="1514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705100" cy="1514475"/>
                        </a:xfrm>
                        <a:prstGeom prst="rect">
                          <a:avLst/>
                        </a:prstGeom>
                        <a:solidFill>
                          <a:schemeClr val="lt1"/>
                        </a:solidFill>
                        <a:ln w="6350">
                          <a:solidFill>
                            <a:schemeClr val="bg1"/>
                          </a:solidFill>
                        </a:ln>
                      </wps:spPr>
                      <wps:txbx>
                        <w:txbxContent>
                          <w:p w14:paraId="005E894C" w14:textId="77777777" w:rsidR="00DE0D94" w:rsidRDefault="00DE0D94">
                            <w:pPr>
                              <w:rPr>
                                <w:lang w:bidi="he-IL"/>
                              </w:rPr>
                            </w:pPr>
                          </w:p>
                          <w:p w14:paraId="4CA0B347" w14:textId="77777777" w:rsidR="00DE0D94" w:rsidRDefault="00DE0D94">
                            <w:pPr>
                              <w:rPr>
                                <w:rtl/>
                                <w:lang w:bidi="he-IL"/>
                              </w:rPr>
                            </w:pPr>
                          </w:p>
                          <w:p w14:paraId="4E481FD0" w14:textId="77777777" w:rsidR="00DE0D94" w:rsidRDefault="00DE0D94" w:rsidP="00DE0D94">
                            <w:pPr>
                              <w:rPr>
                                <w:rtl/>
                                <w:lang w:bidi="he-IL"/>
                              </w:rPr>
                            </w:pPr>
                          </w:p>
                          <w:p w14:paraId="3D0042A5" w14:textId="77777777" w:rsidR="00DE0D94" w:rsidRDefault="00DE0D94" w:rsidP="00DE0D94">
                            <w:pPr>
                              <w:rPr>
                                <w:rFonts w:asciiTheme="minorBidi" w:hAnsiTheme="minorBidi" w:cstheme="minorBidi"/>
                                <w:rtl/>
                                <w:lang w:bidi="he-IL"/>
                              </w:rPr>
                            </w:pPr>
                          </w:p>
                          <w:p w14:paraId="5D1B7FA6" w14:textId="77777777" w:rsidR="00DE0D94" w:rsidRDefault="00DE0D94" w:rsidP="00DE0D94">
                            <w:pPr>
                              <w:rPr>
                                <w:rFonts w:asciiTheme="minorBidi" w:hAnsiTheme="minorBidi" w:cstheme="minorBidi"/>
                                <w:rtl/>
                                <w:lang w:bidi="he-IL"/>
                              </w:rPr>
                            </w:pPr>
                          </w:p>
                          <w:p w14:paraId="2991B5C5" w14:textId="02FCF0DB" w:rsidR="00DE0D94" w:rsidRPr="001403B7" w:rsidRDefault="00DE0D94" w:rsidP="00DE0D94">
                            <w:pPr>
                              <w:rPr>
                                <w:rFonts w:asciiTheme="minorBidi" w:hAnsiTheme="minorBidi" w:cstheme="minorBidi"/>
                                <w:sz w:val="28"/>
                                <w:szCs w:val="28"/>
                                <w:rtl/>
                                <w:lang w:bidi="he-IL"/>
                              </w:rPr>
                            </w:pPr>
                            <w:r w:rsidRPr="001403B7">
                              <w:rPr>
                                <w:rFonts w:asciiTheme="minorBidi" w:hAnsiTheme="minorBidi" w:cstheme="minorBidi"/>
                                <w:sz w:val="28"/>
                                <w:szCs w:val="28"/>
                                <w:rtl/>
                                <w:lang w:bidi="he-IL"/>
                              </w:rPr>
                              <w:t xml:space="preserve">מזכירת הועדה אורית בראון </w:t>
                            </w:r>
                          </w:p>
                          <w:p w14:paraId="49DE0AED" w14:textId="66561464" w:rsidR="00DE0D94" w:rsidRDefault="00DE0D94" w:rsidP="00DE0D94">
                            <w:pPr>
                              <w:rPr>
                                <w:rFonts w:asciiTheme="minorBidi" w:hAnsiTheme="minorBidi" w:cstheme="minorBidi"/>
                                <w:lang w:bidi="he-IL"/>
                              </w:rPr>
                            </w:pPr>
                          </w:p>
                          <w:p w14:paraId="0F59288F" w14:textId="77777777" w:rsidR="00DE0D94" w:rsidRPr="00DE0D94" w:rsidRDefault="00DE0D94" w:rsidP="00DE0D94">
                            <w:pPr>
                              <w:rPr>
                                <w:rFonts w:asciiTheme="minorBidi" w:hAnsiTheme="minorBidi" w:cstheme="minorBidi"/>
                                <w:lang w:bidi="he-I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FF858" id="_x0000_t202" coordsize="21600,21600" o:spt="202" path="m,l,21600r21600,l21600,xe">
                <v:stroke joinstyle="miter"/>
                <v:path gradientshapeok="t" o:connecttype="rect"/>
              </v:shapetype>
              <v:shape id="Text Box 1" o:spid="_x0000_s1026" type="#_x0000_t202" style="position:absolute;left:0;text-align:left;margin-left:-23.85pt;margin-top:46.6pt;width:213pt;height:1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" fillcolor="white [3201]" strokecolor="white [3212]" strokeweight=".5pt">
                <v:textbox>
                  <w:txbxContent>
                    <w:p w14:paraId="005E894C" w14:textId="77777777" w:rsidR="00DE0D94" w:rsidRDefault="00DE0D94">
                      <w:pPr>
                        <w:rPr>
                          <w:lang w:bidi="he-IL"/>
                        </w:rPr>
                      </w:pPr>
                    </w:p>
                    <w:p w14:paraId="4CA0B347" w14:textId="77777777" w:rsidR="00DE0D94" w:rsidRDefault="00DE0D94">
                      <w:pPr>
                        <w:rPr>
                          <w:rtl/>
                          <w:lang w:bidi="he-IL"/>
                        </w:rPr>
                      </w:pPr>
                    </w:p>
                    <w:p w14:paraId="4E481FD0" w14:textId="77777777" w:rsidR="00DE0D94" w:rsidRDefault="00DE0D94" w:rsidP="00DE0D94">
                      <w:pPr>
                        <w:rPr>
                          <w:rtl/>
                          <w:lang w:bidi="he-IL"/>
                        </w:rPr>
                      </w:pPr>
                    </w:p>
                    <w:p w14:paraId="3D0042A5" w14:textId="77777777" w:rsidR="00DE0D94" w:rsidRDefault="00DE0D94" w:rsidP="00DE0D94">
                      <w:pPr>
                        <w:rPr>
                          <w:rFonts w:asciiTheme="minorBidi" w:hAnsiTheme="minorBidi" w:cstheme="minorBidi"/>
                          <w:rtl/>
                          <w:lang w:bidi="he-IL"/>
                        </w:rPr>
                      </w:pPr>
                    </w:p>
                    <w:p w14:paraId="5D1B7FA6" w14:textId="77777777" w:rsidR="00DE0D94" w:rsidRDefault="00DE0D94" w:rsidP="00DE0D94">
                      <w:pPr>
                        <w:rPr>
                          <w:rFonts w:asciiTheme="minorBidi" w:hAnsiTheme="minorBidi" w:cstheme="minorBidi"/>
                          <w:rtl/>
                          <w:lang w:bidi="he-IL"/>
                        </w:rPr>
                      </w:pPr>
                    </w:p>
                    <w:p w14:paraId="2991B5C5" w14:textId="02FCF0DB" w:rsidR="00DE0D94" w:rsidRPr="001403B7" w:rsidRDefault="00DE0D94" w:rsidP="00DE0D94">
                      <w:pPr>
                        <w:rPr>
                          <w:rFonts w:asciiTheme="minorBidi" w:hAnsiTheme="minorBidi" w:cstheme="minorBidi"/>
                          <w:sz w:val="28"/>
                          <w:szCs w:val="28"/>
                          <w:rtl/>
                          <w:lang w:bidi="he-IL"/>
                        </w:rPr>
                      </w:pPr>
                      <w:r w:rsidRPr="001403B7">
                        <w:rPr>
                          <w:rFonts w:asciiTheme="minorBidi" w:hAnsiTheme="minorBidi" w:cstheme="minorBidi"/>
                          <w:sz w:val="28"/>
                          <w:szCs w:val="28"/>
                          <w:rtl/>
                          <w:lang w:bidi="he-IL"/>
                        </w:rPr>
                        <w:t xml:space="preserve">מזכירת הועדה אורית בראון </w:t>
                      </w:r>
                    </w:p>
                    <w:p w14:paraId="49DE0AED" w14:textId="66561464" w:rsidR="00DE0D94" w:rsidRDefault="00DE0D94" w:rsidP="00DE0D94">
                      <w:pPr>
                        <w:rPr>
                          <w:rFonts w:asciiTheme="minorBidi" w:hAnsiTheme="minorBidi" w:cstheme="minorBidi"/>
                          <w:lang w:bidi="he-IL"/>
                        </w:rPr>
                      </w:pPr>
                    </w:p>
                    <w:p w14:paraId="0F59288F" w14:textId="77777777" w:rsidR="00DE0D94" w:rsidRPr="00DE0D94" w:rsidRDefault="00DE0D94" w:rsidP="00DE0D94">
                      <w:pPr>
                        <w:rPr>
                          <w:rFonts w:asciiTheme="minorBidi" w:hAnsiTheme="minorBidi" w:cstheme="minorBidi"/>
                          <w:lang w:bidi="he-IL"/>
                        </w:rPr>
                      </w:pPr>
                    </w:p>
                  </w:txbxContent>
                </v:textbox>
              </v:shape>
            </w:pict>
          </mc:Fallback>
        </mc:AlternateContent>
      </w:r>
      <w:bookmarkEnd w:id="1"/>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6"/>
      </w:tblGrid>
      <w:tr w:rsidR="00D06487" w:rsidRPr="002632A3" w14:paraId="1410FC1C" w14:textId="77777777" w:rsidTr="00B50524">
        <w:tc>
          <w:tcPr>
            <w:tcW w:w="4156" w:type="dxa"/>
          </w:tcPr>
          <w:p w14:paraId="0FB49ED9" w14:textId="2E1ED07F" w:rsidR="001403B7" w:rsidRDefault="001403B7" w:rsidP="00DE0D94">
            <w:pPr>
              <w:bidi/>
              <w:jc w:val="both"/>
              <w:rPr>
                <w:rFonts w:ascii="Arial" w:hAnsi="Arial" w:cs="Arial"/>
                <w:sz w:val="28"/>
                <w:szCs w:val="28"/>
                <w:rtl/>
                <w:lang w:bidi="he-IL"/>
              </w:rPr>
            </w:pPr>
          </w:p>
          <w:p w14:paraId="2768541B" w14:textId="646477CA" w:rsidR="001403B7" w:rsidRDefault="001403B7" w:rsidP="001403B7">
            <w:pPr>
              <w:bidi/>
              <w:jc w:val="both"/>
              <w:rPr>
                <w:rFonts w:ascii="Arial" w:hAnsi="Arial" w:cs="Arial"/>
                <w:sz w:val="28"/>
                <w:szCs w:val="28"/>
                <w:rtl/>
                <w:lang w:bidi="he-IL"/>
              </w:rPr>
            </w:pPr>
          </w:p>
          <w:p w14:paraId="05DF308E" w14:textId="4F53FED8" w:rsidR="00D06487" w:rsidRPr="002632A3" w:rsidRDefault="00AB28E8" w:rsidP="001403B7">
            <w:pPr>
              <w:bidi/>
              <w:jc w:val="both"/>
              <w:rPr>
                <w:rFonts w:ascii="Arial" w:hAnsi="Arial" w:cs="Arial"/>
                <w:sz w:val="28"/>
                <w:szCs w:val="28"/>
                <w:rtl/>
                <w:lang w:bidi="he-IL"/>
              </w:rPr>
            </w:pPr>
            <w:r>
              <w:rPr>
                <w:rFonts w:ascii="Arial" w:hAnsi="Arial" w:cs="Arial"/>
                <w:noProof/>
                <w:sz w:val="28"/>
                <w:szCs w:val="28"/>
                <w:u w:val="single"/>
                <w:rtl/>
                <w:lang w:bidi="he-IL"/>
              </w:rPr>
              <w:drawing>
                <wp:anchor distT="0" distB="0" distL="114300" distR="114300" simplePos="0" relativeHeight="251658240" behindDoc="0" locked="0" layoutInCell="1" allowOverlap="1" wp14:anchorId="64AE509E" wp14:editId="06A7FDDA">
                  <wp:simplePos x="0" y="0"/>
                  <wp:positionH relativeFrom="column">
                    <wp:posOffset>895350</wp:posOffset>
                  </wp:positionH>
                  <wp:positionV relativeFrom="paragraph">
                    <wp:posOffset>0</wp:posOffset>
                  </wp:positionV>
                  <wp:extent cx="679450" cy="963671"/>
                  <wp:effectExtent l="0" t="0" r="6350" b="8255"/>
                  <wp:wrapSquare wrapText="bothSides"/>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9450" cy="963671"/>
                          </a:xfrm>
                          <a:prstGeom prst="rect">
                            <a:avLst/>
                          </a:prstGeom>
                        </pic:spPr>
                      </pic:pic>
                    </a:graphicData>
                  </a:graphic>
                  <wp14:sizeRelH relativeFrom="margin">
                    <wp14:pctWidth>0</wp14:pctWidth>
                  </wp14:sizeRelH>
                  <wp14:sizeRelV relativeFrom="margin">
                    <wp14:pctHeight>0</wp14:pctHeight>
                  </wp14:sizeRelV>
                </wp:anchor>
              </w:drawing>
            </w:r>
            <w:r w:rsidR="00B50524">
              <w:rPr>
                <w:rFonts w:ascii="Arial" w:hAnsi="Arial" w:cs="Arial"/>
                <w:sz w:val="28"/>
                <w:szCs w:val="28"/>
                <w:rtl/>
                <w:lang w:bidi="he-IL"/>
              </w:rPr>
              <w:br w:type="textWrapping" w:clear="all"/>
            </w:r>
            <w:r w:rsidR="00D06487" w:rsidRPr="002632A3">
              <w:rPr>
                <w:rFonts w:ascii="Arial" w:hAnsi="Arial" w:cs="Arial"/>
                <w:sz w:val="28"/>
                <w:szCs w:val="28"/>
                <w:rtl/>
                <w:lang w:bidi="he-IL"/>
              </w:rPr>
              <w:t>יו"ר הועדה</w:t>
            </w:r>
            <w:r w:rsidR="00B50524">
              <w:rPr>
                <w:rFonts w:ascii="Arial" w:hAnsi="Arial" w:cs="Arial" w:hint="cs"/>
                <w:sz w:val="28"/>
                <w:szCs w:val="28"/>
                <w:rtl/>
                <w:lang w:bidi="he-IL"/>
              </w:rPr>
              <w:t xml:space="preserve"> לירית שפיר שמש</w:t>
            </w:r>
            <w:r w:rsidR="00DE0D94">
              <w:rPr>
                <w:rFonts w:ascii="Arial" w:hAnsi="Arial" w:cs="Arial" w:hint="cs"/>
                <w:sz w:val="28"/>
                <w:szCs w:val="28"/>
                <w:rtl/>
                <w:lang w:bidi="he-IL"/>
              </w:rPr>
              <w:t xml:space="preserve">    </w:t>
            </w:r>
          </w:p>
          <w:p w14:paraId="2D08602F" w14:textId="088DE1F5" w:rsidR="002632A3" w:rsidRPr="002632A3" w:rsidRDefault="002632A3" w:rsidP="002632A3">
            <w:pPr>
              <w:bidi/>
              <w:jc w:val="center"/>
              <w:rPr>
                <w:rFonts w:ascii="Arial" w:hAnsi="Arial" w:cs="Arial"/>
                <w:sz w:val="28"/>
                <w:szCs w:val="28"/>
                <w:rtl/>
                <w:lang w:bidi="he-IL"/>
              </w:rPr>
            </w:pPr>
          </w:p>
        </w:tc>
        <w:tc>
          <w:tcPr>
            <w:tcW w:w="4156" w:type="dxa"/>
          </w:tcPr>
          <w:p w14:paraId="1FF67D04" w14:textId="2993C082" w:rsidR="00B50524" w:rsidRDefault="00B50524" w:rsidP="00D06487">
            <w:pPr>
              <w:bidi/>
              <w:jc w:val="center"/>
              <w:rPr>
                <w:rFonts w:ascii="Arial" w:hAnsi="Arial" w:cs="Arial"/>
                <w:sz w:val="28"/>
                <w:szCs w:val="28"/>
                <w:rtl/>
                <w:lang w:bidi="he-IL"/>
              </w:rPr>
            </w:pPr>
          </w:p>
          <w:p w14:paraId="3FB0AB07" w14:textId="1310A340" w:rsidR="00B50524" w:rsidRDefault="00B50524" w:rsidP="00B50524">
            <w:pPr>
              <w:bidi/>
              <w:jc w:val="center"/>
              <w:rPr>
                <w:rFonts w:ascii="Arial" w:hAnsi="Arial" w:cs="Arial"/>
                <w:sz w:val="28"/>
                <w:szCs w:val="28"/>
                <w:rtl/>
                <w:lang w:bidi="he-IL"/>
              </w:rPr>
            </w:pPr>
          </w:p>
          <w:p w14:paraId="03F695A4" w14:textId="1A1BD49C" w:rsidR="00B50524" w:rsidRDefault="00B50524" w:rsidP="00B50524">
            <w:pPr>
              <w:bidi/>
              <w:jc w:val="center"/>
              <w:rPr>
                <w:rFonts w:ascii="Arial" w:hAnsi="Arial" w:cs="Arial"/>
                <w:sz w:val="28"/>
                <w:szCs w:val="28"/>
                <w:rtl/>
                <w:lang w:bidi="he-IL"/>
              </w:rPr>
            </w:pPr>
          </w:p>
          <w:p w14:paraId="527DC13E" w14:textId="22F08BA8" w:rsidR="00B50524" w:rsidRDefault="00AB28E8" w:rsidP="00B50524">
            <w:pPr>
              <w:bidi/>
              <w:jc w:val="center"/>
              <w:rPr>
                <w:rFonts w:ascii="Arial" w:hAnsi="Arial" w:cs="Arial"/>
                <w:sz w:val="28"/>
                <w:szCs w:val="28"/>
                <w:rtl/>
                <w:lang w:bidi="he-IL"/>
              </w:rPr>
            </w:pPr>
            <w:r>
              <w:rPr>
                <w:rFonts w:ascii="Arial" w:hAnsi="Arial" w:cs="Arial"/>
                <w:noProof/>
                <w:sz w:val="28"/>
                <w:szCs w:val="28"/>
                <w:lang w:bidi="he-IL"/>
              </w:rPr>
              <mc:AlternateContent>
                <mc:Choice Requires="wps">
                  <w:drawing>
                    <wp:anchor distT="0" distB="0" distL="114300" distR="114300" simplePos="0" relativeHeight="251662336" behindDoc="0" locked="0" layoutInCell="1" allowOverlap="1" wp14:anchorId="1D003D9A" wp14:editId="55D1DF88">
                      <wp:simplePos x="0" y="0"/>
                      <wp:positionH relativeFrom="column">
                        <wp:posOffset>514350</wp:posOffset>
                      </wp:positionH>
                      <wp:positionV relativeFrom="page">
                        <wp:posOffset>798830</wp:posOffset>
                      </wp:positionV>
                      <wp:extent cx="476250" cy="467360"/>
                      <wp:effectExtent l="0" t="0" r="19050" b="27940"/>
                      <wp:wrapNone/>
                      <wp:docPr id="6" name="Freeform 6"/>
                      <wp:cNvGraphicFramePr/>
                      <a:graphic xmlns:a="http://schemas.openxmlformats.org/drawingml/2006/main">
                        <a:graphicData uri="http://schemas.microsoft.com/office/word/2010/wordprocessingShape">
                          <wps:wsp>
                            <wps:cNvSpPr/>
                            <wps:spPr>
                              <a:xfrm>
                                <a:off x="0" y="0"/>
                                <a:ext cx="476250" cy="467360"/>
                              </a:xfrm>
                              <a:custGeom>
                                <a:avLst/>
                                <a:gdLst>
                                  <a:gd name="connsiteX0" fmla="*/ 0 w 683218"/>
                                  <a:gd name="connsiteY0" fmla="*/ 454822 h 943749"/>
                                  <a:gd name="connsiteX1" fmla="*/ 676275 w 683218"/>
                                  <a:gd name="connsiteY1" fmla="*/ 454822 h 943749"/>
                                  <a:gd name="connsiteX2" fmla="*/ 352425 w 683218"/>
                                  <a:gd name="connsiteY2" fmla="*/ 7147 h 943749"/>
                                  <a:gd name="connsiteX3" fmla="*/ 371475 w 683218"/>
                                  <a:gd name="connsiteY3" fmla="*/ 864397 h 943749"/>
                                  <a:gd name="connsiteX4" fmla="*/ 352425 w 683218"/>
                                  <a:gd name="connsiteY4" fmla="*/ 892972 h 943749"/>
                                  <a:gd name="connsiteX5" fmla="*/ 371475 w 683218"/>
                                  <a:gd name="connsiteY5" fmla="*/ 750097 h 943749"/>
                                  <a:gd name="connsiteX6" fmla="*/ 342900 w 683218"/>
                                  <a:gd name="connsiteY6" fmla="*/ 330997 h 9437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83218" h="943749">
                                    <a:moveTo>
                                      <a:pt x="0" y="454822"/>
                                    </a:moveTo>
                                    <a:cubicBezTo>
                                      <a:pt x="308769" y="492128"/>
                                      <a:pt x="617538" y="529435"/>
                                      <a:pt x="676275" y="454822"/>
                                    </a:cubicBezTo>
                                    <a:cubicBezTo>
                                      <a:pt x="735013" y="380209"/>
                                      <a:pt x="403225" y="-61116"/>
                                      <a:pt x="352425" y="7147"/>
                                    </a:cubicBezTo>
                                    <a:cubicBezTo>
                                      <a:pt x="301625" y="75409"/>
                                      <a:pt x="371475" y="716760"/>
                                      <a:pt x="371475" y="864397"/>
                                    </a:cubicBezTo>
                                    <a:cubicBezTo>
                                      <a:pt x="371475" y="1012034"/>
                                      <a:pt x="352425" y="912022"/>
                                      <a:pt x="352425" y="892972"/>
                                    </a:cubicBezTo>
                                    <a:cubicBezTo>
                                      <a:pt x="352425" y="873922"/>
                                      <a:pt x="373062" y="843759"/>
                                      <a:pt x="371475" y="750097"/>
                                    </a:cubicBezTo>
                                    <a:cubicBezTo>
                                      <a:pt x="369888" y="656435"/>
                                      <a:pt x="356394" y="493716"/>
                                      <a:pt x="342900" y="330997"/>
                                    </a:cubicBezTo>
                                  </a:path>
                                </a:pathLst>
                              </a:cu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8D32E" id="Freeform 6" o:spid="_x0000_s1026" style="position:absolute;left:0;text-align:left;margin-left:40.5pt;margin-top:62.9pt;width:37.5pt;height:3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83218,94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" path="m,454822v308769,37306,617538,74613,676275,c735013,380209,403225,-61116,352425,7147v-50800,68262,19050,709613,19050,857250c371475,1012034,352425,912022,352425,892972v,-19050,20637,-49213,19050,-142875c369888,656435,356394,493716,342900,330997e" filled="f" strokecolor="#243f60 [1604]" strokeweight=".5pt">
                      <v:path arrowok="t" o:connecttype="custom" o:connectlocs="0,225235;471410,225235;245664,3539;258944,428064;245664,442214;258944,371460;239025,163915" o:connectangles="0,0,0,0,0,0,0"/>
                      <w10:wrap anchory="page"/>
                    </v:shape>
                  </w:pict>
                </mc:Fallback>
              </mc:AlternateContent>
            </w:r>
          </w:p>
          <w:p w14:paraId="30F84C72" w14:textId="3F515725" w:rsidR="00B50524" w:rsidRDefault="00B50524" w:rsidP="00B50524">
            <w:pPr>
              <w:bidi/>
              <w:jc w:val="center"/>
              <w:rPr>
                <w:rFonts w:ascii="Arial" w:hAnsi="Arial" w:cs="Arial"/>
                <w:sz w:val="28"/>
                <w:szCs w:val="28"/>
                <w:rtl/>
                <w:lang w:bidi="he-IL"/>
              </w:rPr>
            </w:pPr>
          </w:p>
          <w:p w14:paraId="0D4B127D" w14:textId="3C0260BE" w:rsidR="00A6661B" w:rsidRPr="002632A3" w:rsidRDefault="00A6661B" w:rsidP="00DE0D94">
            <w:pPr>
              <w:bidi/>
              <w:rPr>
                <w:rFonts w:ascii="Arial" w:hAnsi="Arial" w:cs="Arial"/>
                <w:sz w:val="28"/>
                <w:szCs w:val="28"/>
                <w:rtl/>
                <w:lang w:bidi="he-IL"/>
              </w:rPr>
            </w:pPr>
          </w:p>
        </w:tc>
      </w:tr>
      <w:bookmarkEnd w:id="0"/>
    </w:tbl>
    <w:p w14:paraId="493701E3" w14:textId="0ACD0F07" w:rsidR="00D06487" w:rsidRPr="002632A3" w:rsidRDefault="00D06487" w:rsidP="00B50524">
      <w:pPr>
        <w:rPr>
          <w:rFonts w:ascii="Arial" w:hAnsi="Arial" w:cs="Arial"/>
          <w:sz w:val="28"/>
          <w:szCs w:val="28"/>
          <w:lang w:bidi="he-IL"/>
        </w:rPr>
      </w:pPr>
    </w:p>
    <w:sectPr w:rsidR="00D06487" w:rsidRPr="002632A3" w:rsidSect="005D6A82">
      <w:headerReference w:type="default" r:id="rId9"/>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3AA7" w14:textId="77777777" w:rsidR="001D1A28" w:rsidRDefault="001D1A28" w:rsidP="009B02D1">
      <w:r>
        <w:separator/>
      </w:r>
    </w:p>
  </w:endnote>
  <w:endnote w:type="continuationSeparator" w:id="0">
    <w:p w14:paraId="2C0A34C6" w14:textId="77777777" w:rsidR="001D1A28" w:rsidRDefault="001D1A28"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1169" w14:textId="77777777" w:rsidR="001D1A28" w:rsidRDefault="001D1A28" w:rsidP="009B02D1">
      <w:r>
        <w:separator/>
      </w:r>
    </w:p>
  </w:footnote>
  <w:footnote w:type="continuationSeparator" w:id="0">
    <w:p w14:paraId="2B0097F5" w14:textId="77777777" w:rsidR="001D1A28" w:rsidRDefault="001D1A28"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C265E" w14:textId="77777777" w:rsidR="009B02D1" w:rsidRDefault="001D1A28">
    <w:pPr>
      <w:pStyle w:val="a4"/>
    </w:pPr>
    <w:r>
      <w:rPr>
        <w:noProof/>
        <w:lang w:bidi="he-IL"/>
      </w:rPr>
      <w:pict w14:anchorId="6C5E8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595.2pt;height:841.7pt;z-index:-251658752;mso-position-horizontal:center;mso-position-horizontal-relative:margin;mso-position-vertical:center;mso-position-vertical-relative:margin" o:allowincell="f">
          <v:imagedata r:id="rId1" o:title="stationary_K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C5215"/>
    <w:multiLevelType w:val="hybridMultilevel"/>
    <w:tmpl w:val="59B60C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81A9C"/>
    <w:multiLevelType w:val="hybridMultilevel"/>
    <w:tmpl w:val="C1CA1136"/>
    <w:lvl w:ilvl="0" w:tplc="DF382A0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D63DB"/>
    <w:multiLevelType w:val="hybridMultilevel"/>
    <w:tmpl w:val="94EED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31FA0"/>
    <w:rsid w:val="0003728E"/>
    <w:rsid w:val="00056A97"/>
    <w:rsid w:val="0013727A"/>
    <w:rsid w:val="001403B7"/>
    <w:rsid w:val="00141A49"/>
    <w:rsid w:val="00142D3A"/>
    <w:rsid w:val="0016257D"/>
    <w:rsid w:val="00165124"/>
    <w:rsid w:val="00180A8A"/>
    <w:rsid w:val="001D1A28"/>
    <w:rsid w:val="00255F62"/>
    <w:rsid w:val="00260559"/>
    <w:rsid w:val="002632A3"/>
    <w:rsid w:val="002939D2"/>
    <w:rsid w:val="002B5E7A"/>
    <w:rsid w:val="002D4022"/>
    <w:rsid w:val="002E408F"/>
    <w:rsid w:val="00340A8E"/>
    <w:rsid w:val="00344B49"/>
    <w:rsid w:val="00344FD2"/>
    <w:rsid w:val="00353FB3"/>
    <w:rsid w:val="00394CAF"/>
    <w:rsid w:val="003D5FDF"/>
    <w:rsid w:val="00430F8A"/>
    <w:rsid w:val="00492098"/>
    <w:rsid w:val="00497C7E"/>
    <w:rsid w:val="004A3C39"/>
    <w:rsid w:val="004E2849"/>
    <w:rsid w:val="005879F5"/>
    <w:rsid w:val="005C6D09"/>
    <w:rsid w:val="005D238E"/>
    <w:rsid w:val="005D6A82"/>
    <w:rsid w:val="005D7D4D"/>
    <w:rsid w:val="0062469A"/>
    <w:rsid w:val="00671527"/>
    <w:rsid w:val="006906C9"/>
    <w:rsid w:val="006A1290"/>
    <w:rsid w:val="006A4039"/>
    <w:rsid w:val="006B1E50"/>
    <w:rsid w:val="006B628E"/>
    <w:rsid w:val="006C7545"/>
    <w:rsid w:val="006E69A6"/>
    <w:rsid w:val="006E74B4"/>
    <w:rsid w:val="007501B4"/>
    <w:rsid w:val="00760CD0"/>
    <w:rsid w:val="00761737"/>
    <w:rsid w:val="0076213F"/>
    <w:rsid w:val="007F555E"/>
    <w:rsid w:val="00804691"/>
    <w:rsid w:val="00860B06"/>
    <w:rsid w:val="00866AE1"/>
    <w:rsid w:val="008B3B2A"/>
    <w:rsid w:val="008C00C9"/>
    <w:rsid w:val="008D1DD0"/>
    <w:rsid w:val="008D438F"/>
    <w:rsid w:val="009117FA"/>
    <w:rsid w:val="00955A5F"/>
    <w:rsid w:val="00966221"/>
    <w:rsid w:val="00983B13"/>
    <w:rsid w:val="00995C7B"/>
    <w:rsid w:val="009A76A3"/>
    <w:rsid w:val="009B02D1"/>
    <w:rsid w:val="00A103B2"/>
    <w:rsid w:val="00A11B35"/>
    <w:rsid w:val="00A6661B"/>
    <w:rsid w:val="00A740B7"/>
    <w:rsid w:val="00A836F5"/>
    <w:rsid w:val="00A92915"/>
    <w:rsid w:val="00AB28E8"/>
    <w:rsid w:val="00AC05D6"/>
    <w:rsid w:val="00AC4F1D"/>
    <w:rsid w:val="00AE0F80"/>
    <w:rsid w:val="00AF3A35"/>
    <w:rsid w:val="00B4035A"/>
    <w:rsid w:val="00B50524"/>
    <w:rsid w:val="00B638DC"/>
    <w:rsid w:val="00B937D2"/>
    <w:rsid w:val="00BA09BD"/>
    <w:rsid w:val="00BE144B"/>
    <w:rsid w:val="00C2691C"/>
    <w:rsid w:val="00C95512"/>
    <w:rsid w:val="00CC309F"/>
    <w:rsid w:val="00CE1734"/>
    <w:rsid w:val="00D06487"/>
    <w:rsid w:val="00D14E1B"/>
    <w:rsid w:val="00D4240C"/>
    <w:rsid w:val="00D734BA"/>
    <w:rsid w:val="00DA5636"/>
    <w:rsid w:val="00DE0D94"/>
    <w:rsid w:val="00DE1098"/>
    <w:rsid w:val="00E07D69"/>
    <w:rsid w:val="00E27BDF"/>
    <w:rsid w:val="00E34347"/>
    <w:rsid w:val="00E64B88"/>
    <w:rsid w:val="00E75308"/>
    <w:rsid w:val="00EA64FD"/>
    <w:rsid w:val="00EA7D52"/>
    <w:rsid w:val="00EB1BE8"/>
    <w:rsid w:val="00F074E3"/>
    <w:rsid w:val="00F31E19"/>
    <w:rsid w:val="00F76E3F"/>
    <w:rsid w:val="00FB25F4"/>
    <w:rsid w:val="00FB26F2"/>
    <w:rsid w:val="00FD2EFD"/>
    <w:rsid w:val="00FE15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A73200"/>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paragraph" w:customStyle="1" w:styleId="1">
    <w:name w:val="ציטוט1"/>
    <w:basedOn w:val="a"/>
    <w:rsid w:val="00A836F5"/>
    <w:pPr>
      <w:overflowPunct w:val="0"/>
      <w:autoSpaceDE w:val="0"/>
      <w:autoSpaceDN w:val="0"/>
      <w:bidi/>
      <w:adjustRightInd w:val="0"/>
      <w:spacing w:after="120" w:line="360" w:lineRule="auto"/>
      <w:ind w:left="1440" w:right="1134"/>
      <w:jc w:val="both"/>
    </w:pPr>
    <w:rPr>
      <w:rFonts w:ascii="Times New Roman" w:eastAsia="Times New Roman" w:hAnsi="Times New Roman" w:cs="David"/>
      <w:b/>
      <w:bCs/>
      <w:lang w:bidi="he-IL"/>
    </w:rPr>
  </w:style>
  <w:style w:type="paragraph" w:styleId="a8">
    <w:name w:val="Balloon Text"/>
    <w:basedOn w:val="a"/>
    <w:link w:val="a9"/>
    <w:semiHidden/>
    <w:rsid w:val="00A836F5"/>
    <w:pPr>
      <w:bidi/>
    </w:pPr>
    <w:rPr>
      <w:rFonts w:ascii="Tahoma" w:eastAsia="Times New Roman" w:hAnsi="Tahoma" w:cs="Tahoma"/>
      <w:sz w:val="16"/>
      <w:szCs w:val="16"/>
      <w:lang w:bidi="he-IL"/>
    </w:rPr>
  </w:style>
  <w:style w:type="character" w:customStyle="1" w:styleId="a9">
    <w:name w:val="טקסט בלונים תו"/>
    <w:basedOn w:val="a0"/>
    <w:link w:val="a8"/>
    <w:semiHidden/>
    <w:rsid w:val="00A836F5"/>
    <w:rPr>
      <w:rFonts w:ascii="Tahoma" w:eastAsia="Times New Roman" w:hAnsi="Tahoma" w:cs="Tahoma"/>
      <w:sz w:val="16"/>
      <w:szCs w:val="16"/>
    </w:rPr>
  </w:style>
  <w:style w:type="character" w:styleId="aa">
    <w:name w:val="line number"/>
    <w:basedOn w:val="a0"/>
    <w:rsid w:val="00A836F5"/>
  </w:style>
  <w:style w:type="character" w:styleId="ab">
    <w:name w:val="page number"/>
    <w:basedOn w:val="a0"/>
    <w:rsid w:val="00A836F5"/>
  </w:style>
  <w:style w:type="paragraph" w:styleId="ac">
    <w:name w:val="List Paragraph"/>
    <w:basedOn w:val="a"/>
    <w:uiPriority w:val="34"/>
    <w:qFormat/>
    <w:rsid w:val="0013727A"/>
    <w:pPr>
      <w:ind w:left="720"/>
      <w:contextualSpacing/>
    </w:pPr>
  </w:style>
  <w:style w:type="paragraph" w:customStyle="1" w:styleId="xmsonormal">
    <w:name w:val="xmsonormal"/>
    <w:basedOn w:val="a"/>
    <w:rsid w:val="00A6661B"/>
    <w:rPr>
      <w:rFonts w:ascii="Calibri" w:eastAsiaTheme="minorHAns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132712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AD495-E92A-4737-9C1F-3931251B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5302</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פורמט  פרטוקול הועדות</vt:lpstr>
      <vt:lpstr>פורמט  פרטוקול הועדות</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הועדות</dc:title>
  <dc:subject>408658</dc:subject>
  <dc:creator>רעות סימונס</dc:creator>
  <cp:keywords/>
  <dc:description/>
  <cp:lastModifiedBy>הילה יוסף</cp:lastModifiedBy>
  <cp:revision>2</cp:revision>
  <dcterms:created xsi:type="dcterms:W3CDTF">2022-07-11T09:54:00Z</dcterms:created>
  <dcterms:modified xsi:type="dcterms:W3CDTF">2022-07-11T09:54:00Z</dcterms:modified>
</cp:coreProperties>
</file>