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C94B6" w14:textId="3BA0E740" w:rsidR="008054D8" w:rsidRDefault="00611A60" w:rsidP="004C0EE0">
      <w:pPr>
        <w:spacing w:after="0" w:line="360" w:lineRule="auto"/>
        <w:ind w:left="-58"/>
        <w:jc w:val="both"/>
        <w:rPr>
          <w:rFonts w:ascii="David" w:eastAsia="David" w:hAnsi="David" w:cs="David"/>
          <w:bCs/>
          <w:sz w:val="24"/>
          <w:szCs w:val="24"/>
          <w:rtl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>בפני ועדת הערר לענייני ארנונה כללית</w:t>
      </w:r>
      <w:r w:rsidRPr="002B2A01">
        <w:rPr>
          <w:rFonts w:ascii="David" w:eastAsia="David" w:hAnsi="David" w:cs="David"/>
          <w:bCs/>
          <w:sz w:val="24"/>
          <w:szCs w:val="24"/>
          <w:rtl/>
        </w:rPr>
        <w:tab/>
      </w:r>
      <w:r w:rsidRPr="002B2A01">
        <w:rPr>
          <w:rFonts w:ascii="David" w:eastAsia="David" w:hAnsi="David" w:cs="David"/>
          <w:bCs/>
          <w:sz w:val="24"/>
          <w:szCs w:val="24"/>
          <w:rtl/>
        </w:rPr>
        <w:tab/>
      </w:r>
      <w:r w:rsidRPr="002B2A01">
        <w:rPr>
          <w:rFonts w:ascii="David" w:eastAsia="David" w:hAnsi="David" w:cs="David"/>
          <w:bCs/>
          <w:sz w:val="24"/>
          <w:szCs w:val="24"/>
          <w:rtl/>
        </w:rPr>
        <w:tab/>
        <w:t xml:space="preserve">         </w:t>
      </w:r>
      <w:r w:rsidR="004C0EE0" w:rsidRPr="004C0EE0">
        <w:rPr>
          <w:rFonts w:ascii="David" w:eastAsia="David" w:hAnsi="David" w:cs="David"/>
          <w:bCs/>
          <w:sz w:val="24"/>
          <w:szCs w:val="24"/>
          <w:rtl/>
        </w:rPr>
        <w:t>עררים</w:t>
      </w:r>
      <w:r w:rsidR="004C0EE0" w:rsidRPr="004C0EE0">
        <w:rPr>
          <w:rFonts w:ascii="David" w:eastAsia="David" w:hAnsi="David" w:cs="David" w:hint="cs"/>
          <w:bCs/>
          <w:sz w:val="24"/>
          <w:szCs w:val="24"/>
          <w:rtl/>
        </w:rPr>
        <w:t xml:space="preserve"> מס' </w:t>
      </w:r>
      <w:r w:rsidR="00C36E75">
        <w:rPr>
          <w:rFonts w:ascii="David" w:eastAsia="David" w:hAnsi="David" w:cs="David" w:hint="cs"/>
          <w:bCs/>
          <w:sz w:val="24"/>
          <w:szCs w:val="24"/>
          <w:rtl/>
        </w:rPr>
        <w:t xml:space="preserve"> </w:t>
      </w:r>
      <w:r w:rsidR="00186F15">
        <w:rPr>
          <w:rFonts w:ascii="David" w:eastAsia="David" w:hAnsi="David" w:cs="David" w:hint="cs"/>
          <w:bCs/>
          <w:sz w:val="24"/>
          <w:szCs w:val="24"/>
          <w:rtl/>
        </w:rPr>
        <w:t xml:space="preserve"> </w:t>
      </w:r>
      <w:r w:rsidR="005A7B68">
        <w:rPr>
          <w:rFonts w:ascii="David" w:eastAsia="David" w:hAnsi="David" w:cs="David" w:hint="cs"/>
          <w:bCs/>
          <w:sz w:val="24"/>
          <w:szCs w:val="24"/>
          <w:rtl/>
        </w:rPr>
        <w:t xml:space="preserve"> 20/25, 7/26</w:t>
      </w:r>
    </w:p>
    <w:p w14:paraId="00000002" w14:textId="0DB3FFE4" w:rsidR="003C79AD" w:rsidRPr="002B2A01" w:rsidRDefault="004C0EE0" w:rsidP="004C0EE0">
      <w:pPr>
        <w:spacing w:after="0" w:line="360" w:lineRule="auto"/>
        <w:ind w:left="-58"/>
        <w:jc w:val="both"/>
        <w:rPr>
          <w:rFonts w:ascii="David" w:eastAsia="David" w:hAnsi="David" w:cs="David"/>
          <w:bCs/>
          <w:sz w:val="24"/>
          <w:szCs w:val="24"/>
        </w:rPr>
      </w:pPr>
      <w:r>
        <w:rPr>
          <w:rFonts w:eastAsia="Times New Roman"/>
          <w:rtl/>
        </w:rPr>
        <w:t xml:space="preserve"> </w:t>
      </w:r>
      <w:r w:rsidRPr="002B2A01">
        <w:rPr>
          <w:rFonts w:ascii="David" w:eastAsia="David" w:hAnsi="David" w:cs="David"/>
          <w:bCs/>
          <w:sz w:val="24"/>
          <w:szCs w:val="24"/>
          <w:rtl/>
        </w:rPr>
        <w:t>שליד עיריית כפר סבא</w:t>
      </w:r>
      <w:r w:rsidR="00B44CCC">
        <w:rPr>
          <w:rFonts w:ascii="David" w:eastAsia="David" w:hAnsi="David" w:cs="David"/>
          <w:bCs/>
          <w:sz w:val="24"/>
          <w:szCs w:val="24"/>
          <w:rtl/>
        </w:rPr>
        <w:tab/>
      </w:r>
      <w:r w:rsidR="00B44CCC">
        <w:rPr>
          <w:rFonts w:ascii="David" w:eastAsia="David" w:hAnsi="David" w:cs="David"/>
          <w:bCs/>
          <w:sz w:val="24"/>
          <w:szCs w:val="24"/>
          <w:rtl/>
        </w:rPr>
        <w:tab/>
      </w:r>
      <w:r w:rsidR="00B44CCC">
        <w:rPr>
          <w:rFonts w:ascii="David" w:eastAsia="David" w:hAnsi="David" w:cs="David"/>
          <w:bCs/>
          <w:sz w:val="24"/>
          <w:szCs w:val="24"/>
          <w:rtl/>
        </w:rPr>
        <w:tab/>
      </w:r>
      <w:r w:rsidR="00B44CCC">
        <w:rPr>
          <w:rFonts w:ascii="David" w:eastAsia="David" w:hAnsi="David" w:cs="David"/>
          <w:bCs/>
          <w:sz w:val="24"/>
          <w:szCs w:val="24"/>
          <w:rtl/>
        </w:rPr>
        <w:tab/>
      </w:r>
      <w:r w:rsidR="00B44CCC">
        <w:rPr>
          <w:rFonts w:ascii="David" w:eastAsia="David" w:hAnsi="David" w:cs="David"/>
          <w:bCs/>
          <w:sz w:val="24"/>
          <w:szCs w:val="24"/>
          <w:rtl/>
        </w:rPr>
        <w:tab/>
      </w:r>
      <w:r w:rsidR="00B44CCC">
        <w:rPr>
          <w:rFonts w:ascii="David" w:eastAsia="David" w:hAnsi="David" w:cs="David"/>
          <w:bCs/>
          <w:sz w:val="24"/>
          <w:szCs w:val="24"/>
          <w:rtl/>
        </w:rPr>
        <w:tab/>
      </w:r>
      <w:r w:rsidR="00B44CCC">
        <w:rPr>
          <w:rFonts w:ascii="David" w:eastAsia="David" w:hAnsi="David" w:cs="David"/>
          <w:bCs/>
          <w:sz w:val="24"/>
          <w:szCs w:val="24"/>
          <w:rtl/>
        </w:rPr>
        <w:tab/>
      </w:r>
      <w:r w:rsidR="00B44CCC">
        <w:rPr>
          <w:rFonts w:ascii="David" w:eastAsia="David" w:hAnsi="David" w:cs="David" w:hint="cs"/>
          <w:bCs/>
          <w:sz w:val="24"/>
          <w:szCs w:val="24"/>
          <w:rtl/>
        </w:rPr>
        <w:t xml:space="preserve">        </w:t>
      </w:r>
    </w:p>
    <w:p w14:paraId="00000003" w14:textId="77777777" w:rsidR="003C79AD" w:rsidRPr="002B2A01" w:rsidRDefault="003C79AD">
      <w:pPr>
        <w:spacing w:after="0" w:line="360" w:lineRule="auto"/>
        <w:rPr>
          <w:rFonts w:ascii="David" w:eastAsia="David" w:hAnsi="David" w:cs="David"/>
          <w:bCs/>
          <w:sz w:val="24"/>
          <w:szCs w:val="24"/>
        </w:rPr>
      </w:pPr>
    </w:p>
    <w:p w14:paraId="00000004" w14:textId="77777777" w:rsidR="003C79AD" w:rsidRPr="002B2A01" w:rsidRDefault="00611A60">
      <w:pPr>
        <w:spacing w:after="0" w:line="360" w:lineRule="auto"/>
        <w:ind w:left="-58"/>
        <w:rPr>
          <w:rFonts w:ascii="David" w:eastAsia="David" w:hAnsi="David" w:cs="David"/>
          <w:bCs/>
          <w:sz w:val="24"/>
          <w:szCs w:val="24"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>בפני חברי ועדת הערר:</w:t>
      </w:r>
    </w:p>
    <w:p w14:paraId="00000005" w14:textId="0AB86605" w:rsidR="003C79AD" w:rsidRPr="002B2A01" w:rsidRDefault="00611A60">
      <w:pPr>
        <w:spacing w:after="0" w:line="360" w:lineRule="auto"/>
        <w:ind w:left="-58"/>
        <w:rPr>
          <w:rFonts w:ascii="David" w:eastAsia="David" w:hAnsi="David" w:cs="David"/>
          <w:bCs/>
          <w:sz w:val="24"/>
          <w:szCs w:val="24"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 xml:space="preserve">עו"ד </w:t>
      </w:r>
      <w:r w:rsidR="00B44CCC">
        <w:rPr>
          <w:rFonts w:ascii="David" w:eastAsia="David" w:hAnsi="David" w:cs="David" w:hint="cs"/>
          <w:bCs/>
          <w:sz w:val="24"/>
          <w:szCs w:val="24"/>
          <w:rtl/>
        </w:rPr>
        <w:t>תמיר ברנשטיין</w:t>
      </w:r>
      <w:r w:rsidRPr="002B2A01">
        <w:rPr>
          <w:rFonts w:ascii="David" w:eastAsia="David" w:hAnsi="David" w:cs="David"/>
          <w:bCs/>
          <w:sz w:val="24"/>
          <w:szCs w:val="24"/>
          <w:rtl/>
        </w:rPr>
        <w:t>, יו"ר</w:t>
      </w:r>
    </w:p>
    <w:p w14:paraId="00000006" w14:textId="448B0894" w:rsidR="003C79AD" w:rsidRPr="002B2A01" w:rsidRDefault="00611A60">
      <w:pPr>
        <w:spacing w:after="0" w:line="360" w:lineRule="auto"/>
        <w:ind w:left="-58"/>
        <w:rPr>
          <w:rFonts w:ascii="David" w:eastAsia="David" w:hAnsi="David" w:cs="David"/>
          <w:bCs/>
          <w:sz w:val="24"/>
          <w:szCs w:val="24"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 xml:space="preserve">עו"ד </w:t>
      </w:r>
      <w:r w:rsidR="00C36E75">
        <w:rPr>
          <w:rFonts w:ascii="David" w:eastAsia="David" w:hAnsi="David" w:cs="David" w:hint="cs"/>
          <w:bCs/>
          <w:sz w:val="24"/>
          <w:szCs w:val="24"/>
          <w:rtl/>
        </w:rPr>
        <w:t xml:space="preserve"> ג'ייד רגבים</w:t>
      </w:r>
    </w:p>
    <w:p w14:paraId="00000007" w14:textId="49E1A576" w:rsidR="003C79AD" w:rsidRPr="002B2A01" w:rsidRDefault="00611A60">
      <w:pPr>
        <w:spacing w:after="0" w:line="360" w:lineRule="auto"/>
        <w:ind w:left="-58"/>
        <w:rPr>
          <w:rFonts w:ascii="David" w:eastAsia="Times New Roman" w:hAnsi="David" w:cs="David"/>
          <w:bCs/>
          <w:sz w:val="24"/>
          <w:szCs w:val="24"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 xml:space="preserve">עו"ד </w:t>
      </w:r>
      <w:r w:rsidR="00B44CCC">
        <w:rPr>
          <w:rFonts w:ascii="David" w:eastAsia="David" w:hAnsi="David" w:cs="David" w:hint="cs"/>
          <w:bCs/>
          <w:sz w:val="24"/>
          <w:szCs w:val="24"/>
          <w:rtl/>
        </w:rPr>
        <w:t>מיכל</w:t>
      </w:r>
      <w:r w:rsidRPr="002B2A01">
        <w:rPr>
          <w:rFonts w:ascii="David" w:eastAsia="David" w:hAnsi="David" w:cs="David"/>
          <w:bCs/>
          <w:sz w:val="24"/>
          <w:szCs w:val="24"/>
          <w:rtl/>
        </w:rPr>
        <w:t xml:space="preserve"> פורת</w:t>
      </w:r>
    </w:p>
    <w:p w14:paraId="00000008" w14:textId="77777777" w:rsidR="003C79AD" w:rsidRPr="002B2A01" w:rsidRDefault="00611A60">
      <w:pPr>
        <w:spacing w:after="0" w:line="360" w:lineRule="auto"/>
        <w:ind w:left="2160"/>
        <w:rPr>
          <w:rFonts w:ascii="David" w:eastAsia="David" w:hAnsi="David" w:cs="David"/>
          <w:bCs/>
          <w:sz w:val="24"/>
          <w:szCs w:val="24"/>
        </w:rPr>
      </w:pPr>
      <w:r w:rsidRPr="002B2A01">
        <w:rPr>
          <w:rFonts w:ascii="David" w:eastAsia="David" w:hAnsi="David" w:cs="David"/>
          <w:bCs/>
          <w:sz w:val="24"/>
          <w:szCs w:val="24"/>
        </w:rPr>
        <w:t xml:space="preserve">    </w:t>
      </w:r>
    </w:p>
    <w:p w14:paraId="13E4D2C0" w14:textId="4AAE0170" w:rsidR="004C0EE0" w:rsidRDefault="00611A60" w:rsidP="004C0EE0">
      <w:pPr>
        <w:spacing w:after="0" w:line="360" w:lineRule="auto"/>
        <w:ind w:left="2352"/>
        <w:rPr>
          <w:rFonts w:ascii="David" w:eastAsia="David" w:hAnsi="David" w:cs="David"/>
          <w:bCs/>
          <w:sz w:val="24"/>
          <w:szCs w:val="24"/>
          <w:rtl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 xml:space="preserve">העוררת: </w:t>
      </w:r>
      <w:r w:rsidR="00186F15">
        <w:rPr>
          <w:rFonts w:ascii="David" w:eastAsia="David" w:hAnsi="David" w:cs="David" w:hint="cs"/>
          <w:bCs/>
          <w:sz w:val="24"/>
          <w:szCs w:val="24"/>
          <w:rtl/>
        </w:rPr>
        <w:t xml:space="preserve"> </w:t>
      </w:r>
      <w:r w:rsidR="005A7B68">
        <w:rPr>
          <w:rFonts w:ascii="David" w:eastAsia="David" w:hAnsi="David" w:cs="David" w:hint="cs"/>
          <w:bCs/>
          <w:sz w:val="24"/>
          <w:szCs w:val="24"/>
          <w:rtl/>
        </w:rPr>
        <w:t>אנרפוינט ישראל בע"מ</w:t>
      </w:r>
    </w:p>
    <w:p w14:paraId="0000000A" w14:textId="4B1230BE" w:rsidR="003C79AD" w:rsidRPr="002B2A01" w:rsidRDefault="00611A60" w:rsidP="004C0EE0">
      <w:pPr>
        <w:spacing w:after="0" w:line="360" w:lineRule="auto"/>
        <w:ind w:left="2352"/>
        <w:rPr>
          <w:rFonts w:ascii="David" w:eastAsia="David" w:hAnsi="David" w:cs="David"/>
          <w:bCs/>
          <w:sz w:val="24"/>
          <w:szCs w:val="24"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>- נ ג ד  -</w:t>
      </w:r>
    </w:p>
    <w:p w14:paraId="0000000B" w14:textId="20F40C49" w:rsidR="003C79AD" w:rsidRPr="002B2A01" w:rsidRDefault="00611A60">
      <w:pPr>
        <w:spacing w:after="0" w:line="360" w:lineRule="auto"/>
        <w:ind w:left="2352"/>
        <w:rPr>
          <w:rFonts w:ascii="David" w:eastAsia="David" w:hAnsi="David" w:cs="David"/>
          <w:bCs/>
          <w:sz w:val="24"/>
          <w:szCs w:val="24"/>
        </w:rPr>
      </w:pPr>
      <w:r w:rsidRPr="002B2A01">
        <w:rPr>
          <w:rFonts w:ascii="David" w:eastAsia="David" w:hAnsi="David" w:cs="David"/>
          <w:bCs/>
          <w:sz w:val="24"/>
          <w:szCs w:val="24"/>
          <w:rtl/>
        </w:rPr>
        <w:t>המשיב</w:t>
      </w:r>
      <w:r w:rsidR="00B44CCC">
        <w:rPr>
          <w:rFonts w:ascii="David" w:eastAsia="David" w:hAnsi="David" w:cs="David" w:hint="cs"/>
          <w:bCs/>
          <w:sz w:val="24"/>
          <w:szCs w:val="24"/>
          <w:rtl/>
        </w:rPr>
        <w:t>ה</w:t>
      </w:r>
      <w:r w:rsidRPr="002B2A01">
        <w:rPr>
          <w:rFonts w:ascii="David" w:eastAsia="David" w:hAnsi="David" w:cs="David"/>
          <w:bCs/>
          <w:sz w:val="24"/>
          <w:szCs w:val="24"/>
          <w:rtl/>
        </w:rPr>
        <w:t>: מנהל</w:t>
      </w:r>
      <w:r w:rsidR="00B44CCC">
        <w:rPr>
          <w:rFonts w:ascii="David" w:eastAsia="David" w:hAnsi="David" w:cs="David" w:hint="cs"/>
          <w:bCs/>
          <w:sz w:val="24"/>
          <w:szCs w:val="24"/>
          <w:rtl/>
        </w:rPr>
        <w:t>ת</w:t>
      </w:r>
      <w:r w:rsidRPr="002B2A01">
        <w:rPr>
          <w:rFonts w:ascii="David" w:eastAsia="David" w:hAnsi="David" w:cs="David"/>
          <w:bCs/>
          <w:sz w:val="24"/>
          <w:szCs w:val="24"/>
          <w:rtl/>
        </w:rPr>
        <w:t xml:space="preserve"> הארנונה, עיריית כפר סבא</w:t>
      </w:r>
    </w:p>
    <w:p w14:paraId="0000000C" w14:textId="77777777" w:rsidR="003C79AD" w:rsidRPr="00B44CCC" w:rsidRDefault="003C79AD">
      <w:pPr>
        <w:spacing w:after="0" w:line="360" w:lineRule="auto"/>
        <w:rPr>
          <w:rFonts w:ascii="David" w:eastAsia="David" w:hAnsi="David" w:cs="David"/>
          <w:sz w:val="24"/>
          <w:szCs w:val="24"/>
        </w:rPr>
      </w:pPr>
    </w:p>
    <w:p w14:paraId="0000000D" w14:textId="77777777" w:rsidR="003C79AD" w:rsidRPr="002B2A01" w:rsidRDefault="003C79AD">
      <w:pPr>
        <w:spacing w:after="0" w:line="360" w:lineRule="auto"/>
        <w:rPr>
          <w:rFonts w:ascii="David" w:eastAsia="David" w:hAnsi="David" w:cs="David"/>
          <w:sz w:val="24"/>
          <w:szCs w:val="24"/>
        </w:rPr>
      </w:pPr>
    </w:p>
    <w:p w14:paraId="0000000E" w14:textId="4B4938FE" w:rsidR="003C79AD" w:rsidRPr="002B2A01" w:rsidRDefault="00611A60">
      <w:pPr>
        <w:spacing w:after="0" w:line="360" w:lineRule="auto"/>
        <w:jc w:val="center"/>
        <w:rPr>
          <w:rFonts w:ascii="David" w:eastAsia="David" w:hAnsi="David" w:cs="David"/>
          <w:bCs/>
          <w:sz w:val="28"/>
          <w:szCs w:val="28"/>
          <w:u w:val="single"/>
        </w:rPr>
      </w:pPr>
      <w:r w:rsidRPr="002B2A01">
        <w:rPr>
          <w:rFonts w:ascii="David" w:eastAsia="David" w:hAnsi="David" w:cs="David"/>
          <w:bCs/>
          <w:sz w:val="28"/>
          <w:szCs w:val="28"/>
          <w:u w:val="single"/>
          <w:rtl/>
        </w:rPr>
        <w:t>החלטה</w:t>
      </w:r>
      <w:r w:rsidR="00B44CCC">
        <w:rPr>
          <w:rFonts w:ascii="David" w:eastAsia="David" w:hAnsi="David" w:cs="David" w:hint="cs"/>
          <w:bCs/>
          <w:sz w:val="28"/>
          <w:szCs w:val="28"/>
          <w:u w:val="single"/>
          <w:rtl/>
        </w:rPr>
        <w:t xml:space="preserve"> </w:t>
      </w:r>
    </w:p>
    <w:p w14:paraId="79AD7E95" w14:textId="77777777" w:rsidR="00DC7750" w:rsidRDefault="00DC7750" w:rsidP="006F5E53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</w:p>
    <w:p w14:paraId="4515BC44" w14:textId="670ADE77" w:rsidR="00186F15" w:rsidRDefault="006F5E53" w:rsidP="006F5E53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  <w:r>
        <w:rPr>
          <w:rFonts w:ascii="David" w:eastAsia="David" w:hAnsi="David" w:cs="David" w:hint="cs"/>
          <w:color w:val="000000"/>
          <w:sz w:val="24"/>
          <w:szCs w:val="24"/>
          <w:rtl/>
        </w:rPr>
        <w:t>בתאריך 30/06/2026 נערך דיון מוקלט בתיקי הערר שבנדון.</w:t>
      </w:r>
    </w:p>
    <w:p w14:paraId="37D6AD7F" w14:textId="77777777" w:rsidR="006F5E53" w:rsidRDefault="006F5E53" w:rsidP="006F5E53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  <w:r>
        <w:rPr>
          <w:rFonts w:ascii="David" w:eastAsia="David" w:hAnsi="David" w:cs="David" w:hint="cs"/>
          <w:color w:val="000000"/>
          <w:sz w:val="24"/>
          <w:szCs w:val="24"/>
          <w:rtl/>
        </w:rPr>
        <w:t>מ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 xml:space="preserve">בדיקה 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שערכה מזכירות הוועדה 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 xml:space="preserve">מול המקליט 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>התגלה כי בשל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 xml:space="preserve"> תקלה בהקלטה לא ניתן לשחזר את הדברים שנאמרו בדיון. </w:t>
      </w:r>
    </w:p>
    <w:p w14:paraId="0632A4FA" w14:textId="35D3DF43" w:rsidR="00B42B8F" w:rsidRDefault="006F5E53" w:rsidP="006F5E53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>על כן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>,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 xml:space="preserve"> ניתנת 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בזאת 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>לצדדים אפשרות לה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גיע להסכמה על השלמת 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 xml:space="preserve">טיעונים בכתב עד 2 עמודים או על 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קיום 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>דיון חוזר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 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>בפני הו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>ו</w:t>
      </w:r>
      <w:r w:rsidRPr="006F5E53">
        <w:rPr>
          <w:rFonts w:ascii="David" w:eastAsia="David" w:hAnsi="David" w:cs="David"/>
          <w:color w:val="000000"/>
          <w:sz w:val="24"/>
          <w:szCs w:val="24"/>
          <w:rtl/>
        </w:rPr>
        <w:t>עדה.</w:t>
      </w:r>
    </w:p>
    <w:p w14:paraId="1A7D9BDF" w14:textId="2277EB72" w:rsidR="006F5E53" w:rsidRDefault="006F5E53" w:rsidP="006F5E53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both"/>
        <w:rPr>
          <w:rFonts w:ascii="David" w:eastAsia="David" w:hAnsi="David" w:cs="David"/>
          <w:color w:val="000000"/>
          <w:sz w:val="24"/>
          <w:szCs w:val="24"/>
          <w:rtl/>
        </w:rPr>
      </w:pPr>
      <w:r>
        <w:rPr>
          <w:rFonts w:ascii="David" w:eastAsia="David" w:hAnsi="David" w:cs="David" w:hint="cs"/>
          <w:color w:val="000000"/>
          <w:sz w:val="24"/>
          <w:szCs w:val="24"/>
          <w:rtl/>
        </w:rPr>
        <w:t>הצדדים יודיעו על החלטתם בהודעה משותפת תוך 10 ימים ממועד מתן החלטה זו.</w:t>
      </w:r>
    </w:p>
    <w:p w14:paraId="0E4F99A9" w14:textId="77777777" w:rsidR="00B42B8F" w:rsidRPr="002B2A01" w:rsidRDefault="00B42B8F" w:rsidP="00C36E7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David" w:eastAsia="David" w:hAnsi="David" w:cs="David"/>
          <w:color w:val="000000"/>
          <w:sz w:val="24"/>
          <w:szCs w:val="24"/>
        </w:rPr>
      </w:pPr>
    </w:p>
    <w:p w14:paraId="257C71B6" w14:textId="77777777" w:rsidR="00E621A9" w:rsidRDefault="00E621A9" w:rsidP="002676C8">
      <w:pPr>
        <w:spacing w:after="0" w:line="360" w:lineRule="auto"/>
        <w:jc w:val="both"/>
        <w:rPr>
          <w:rFonts w:ascii="David" w:eastAsia="David" w:hAnsi="David" w:cs="David"/>
          <w:sz w:val="24"/>
          <w:szCs w:val="24"/>
          <w:rtl/>
        </w:rPr>
      </w:pPr>
    </w:p>
    <w:p w14:paraId="00000055" w14:textId="0A513076" w:rsidR="003C79AD" w:rsidRDefault="00611A60" w:rsidP="002676C8">
      <w:pPr>
        <w:spacing w:after="0" w:line="360" w:lineRule="auto"/>
        <w:jc w:val="both"/>
        <w:rPr>
          <w:rFonts w:ascii="David" w:eastAsia="David" w:hAnsi="David" w:cs="David"/>
          <w:sz w:val="24"/>
          <w:szCs w:val="24"/>
          <w:rtl/>
        </w:rPr>
      </w:pPr>
      <w:r w:rsidRPr="002B2A01">
        <w:rPr>
          <w:rFonts w:ascii="David" w:eastAsia="David" w:hAnsi="David" w:cs="David"/>
          <w:sz w:val="24"/>
          <w:szCs w:val="24"/>
          <w:rtl/>
        </w:rPr>
        <w:t xml:space="preserve">ניתן ביום </w:t>
      </w:r>
      <w:r w:rsidR="006F5E53">
        <w:rPr>
          <w:rFonts w:ascii="David" w:eastAsia="David" w:hAnsi="David" w:cs="David" w:hint="cs"/>
          <w:sz w:val="24"/>
          <w:szCs w:val="24"/>
          <w:rtl/>
        </w:rPr>
        <w:t>16 בספטמבר 2026</w:t>
      </w:r>
    </w:p>
    <w:p w14:paraId="791E66C7" w14:textId="1E59CBE4" w:rsidR="00E621A9" w:rsidRDefault="00E621A9" w:rsidP="002676C8">
      <w:pPr>
        <w:spacing w:after="0" w:line="360" w:lineRule="auto"/>
        <w:jc w:val="both"/>
        <w:rPr>
          <w:rFonts w:ascii="David" w:eastAsia="David" w:hAnsi="David" w:cs="David"/>
          <w:sz w:val="24"/>
          <w:szCs w:val="24"/>
          <w:rtl/>
        </w:rPr>
      </w:pPr>
    </w:p>
    <w:p w14:paraId="00000057" w14:textId="675C8983" w:rsidR="003C79AD" w:rsidRPr="002B2A01" w:rsidRDefault="00611A60" w:rsidP="002676C8">
      <w:pPr>
        <w:spacing w:after="0" w:line="360" w:lineRule="auto"/>
        <w:rPr>
          <w:rFonts w:ascii="David" w:hAnsi="David" w:cs="David"/>
        </w:rPr>
      </w:pPr>
      <w:r w:rsidRPr="002B2A01">
        <w:rPr>
          <w:rFonts w:ascii="David" w:eastAsia="David" w:hAnsi="David" w:cs="David"/>
          <w:sz w:val="24"/>
          <w:szCs w:val="24"/>
          <w:rtl/>
        </w:rPr>
        <w:t xml:space="preserve">עו"ד </w:t>
      </w:r>
      <w:r w:rsidR="006C793B">
        <w:rPr>
          <w:rFonts w:ascii="David" w:eastAsia="David" w:hAnsi="David" w:cs="David" w:hint="cs"/>
          <w:sz w:val="24"/>
          <w:szCs w:val="24"/>
          <w:rtl/>
        </w:rPr>
        <w:t>תמיר ברנשטיין</w:t>
      </w:r>
      <w:r w:rsidRPr="002B2A01">
        <w:rPr>
          <w:rFonts w:ascii="David" w:eastAsia="David" w:hAnsi="David" w:cs="David"/>
          <w:sz w:val="24"/>
          <w:szCs w:val="24"/>
          <w:rtl/>
        </w:rPr>
        <w:t>, יו"ר</w:t>
      </w:r>
      <w:r w:rsidRPr="002B2A01">
        <w:rPr>
          <w:rFonts w:ascii="David" w:eastAsia="David" w:hAnsi="David" w:cs="David"/>
          <w:sz w:val="24"/>
          <w:szCs w:val="24"/>
          <w:rtl/>
        </w:rPr>
        <w:tab/>
      </w:r>
    </w:p>
    <w:sectPr w:rsidR="003C79AD" w:rsidRPr="002B2A01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36695"/>
    <w:multiLevelType w:val="multilevel"/>
    <w:tmpl w:val="83A6E17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087F4D"/>
    <w:multiLevelType w:val="hybridMultilevel"/>
    <w:tmpl w:val="E8300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24CE9"/>
    <w:multiLevelType w:val="hybridMultilevel"/>
    <w:tmpl w:val="F86CFE62"/>
    <w:lvl w:ilvl="0" w:tplc="C18EDDF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6703C"/>
    <w:multiLevelType w:val="multilevel"/>
    <w:tmpl w:val="0F326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9AD"/>
    <w:rsid w:val="000E31B8"/>
    <w:rsid w:val="00142082"/>
    <w:rsid w:val="00186F15"/>
    <w:rsid w:val="001A6D15"/>
    <w:rsid w:val="001B31D4"/>
    <w:rsid w:val="001B483B"/>
    <w:rsid w:val="002676C8"/>
    <w:rsid w:val="00297FF0"/>
    <w:rsid w:val="002B181F"/>
    <w:rsid w:val="002B2A01"/>
    <w:rsid w:val="002C6002"/>
    <w:rsid w:val="003555AA"/>
    <w:rsid w:val="003C79AD"/>
    <w:rsid w:val="00411448"/>
    <w:rsid w:val="004C0EE0"/>
    <w:rsid w:val="004D3BCB"/>
    <w:rsid w:val="00556E10"/>
    <w:rsid w:val="005904D8"/>
    <w:rsid w:val="005A24D6"/>
    <w:rsid w:val="005A7B68"/>
    <w:rsid w:val="005C2D9D"/>
    <w:rsid w:val="00611A60"/>
    <w:rsid w:val="006C47DF"/>
    <w:rsid w:val="006C793B"/>
    <w:rsid w:val="006D1ADD"/>
    <w:rsid w:val="006F5E53"/>
    <w:rsid w:val="0070303B"/>
    <w:rsid w:val="007E346A"/>
    <w:rsid w:val="008054D8"/>
    <w:rsid w:val="008B2B99"/>
    <w:rsid w:val="008E5D71"/>
    <w:rsid w:val="00976C0C"/>
    <w:rsid w:val="00A2668A"/>
    <w:rsid w:val="00A97EBC"/>
    <w:rsid w:val="00AF0A73"/>
    <w:rsid w:val="00B20F7F"/>
    <w:rsid w:val="00B42B8F"/>
    <w:rsid w:val="00B44CCC"/>
    <w:rsid w:val="00C36485"/>
    <w:rsid w:val="00C36E75"/>
    <w:rsid w:val="00C76527"/>
    <w:rsid w:val="00DC7750"/>
    <w:rsid w:val="00DC7DC7"/>
    <w:rsid w:val="00E621A9"/>
    <w:rsid w:val="00EE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52D7"/>
  <w15:docId w15:val="{296319A0-7419-4928-B58A-AC73C651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00">
    <w:name w:val="p00"/>
    <w:basedOn w:val="a"/>
    <w:rsid w:val="00EE1FF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basedOn w:val="a0"/>
    <w:rsid w:val="00EE1FF2"/>
  </w:style>
  <w:style w:type="character" w:customStyle="1" w:styleId="big-number">
    <w:name w:val="big-number"/>
    <w:basedOn w:val="a0"/>
    <w:rsid w:val="00EE1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תמיר ברנשטיין - קבוצת אלון</cp:lastModifiedBy>
  <cp:revision>3</cp:revision>
  <cp:lastPrinted>2025-01-13T12:19:00Z</cp:lastPrinted>
  <dcterms:created xsi:type="dcterms:W3CDTF">2026-09-15T13:36:00Z</dcterms:created>
  <dcterms:modified xsi:type="dcterms:W3CDTF">2026-09-16T09:40:00Z</dcterms:modified>
</cp:coreProperties>
</file>